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4AF6" w:rsidRPr="00360D3C" w:rsidRDefault="001154ED" w:rsidP="001A4B11">
      <w:pPr>
        <w:pStyle w:val="NoSpacing"/>
        <w:spacing w:line="24" w:lineRule="atLeast"/>
        <w:jc w:val="center"/>
        <w:rPr>
          <w:b/>
          <w:bCs/>
          <w:sz w:val="36"/>
        </w:rPr>
      </w:pPr>
      <w:bookmarkStart w:id="0" w:name="_GoBack"/>
      <w:bookmarkEnd w:id="0"/>
      <w:r w:rsidRPr="001154ED">
        <w:rPr>
          <w:noProof/>
          <w:lang w:eastAsia="zh-CN"/>
        </w:rPr>
        <w:drawing>
          <wp:anchor distT="0" distB="0" distL="114300" distR="114300" simplePos="0" relativeHeight="251659264" behindDoc="1" locked="0" layoutInCell="1" allowOverlap="1" wp14:anchorId="0D059AD4" wp14:editId="2B1160E7">
            <wp:simplePos x="0" y="0"/>
            <wp:positionH relativeFrom="page">
              <wp:posOffset>25515</wp:posOffset>
            </wp:positionH>
            <wp:positionV relativeFrom="page">
              <wp:posOffset>16749</wp:posOffset>
            </wp:positionV>
            <wp:extent cx="7757962" cy="100397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nd Illustrator starter page no bleed letter.em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57962" cy="10039715"/>
                    </a:xfrm>
                    <a:prstGeom prst="rect">
                      <a:avLst/>
                    </a:prstGeom>
                  </pic:spPr>
                </pic:pic>
              </a:graphicData>
            </a:graphic>
            <wp14:sizeRelH relativeFrom="margin">
              <wp14:pctWidth>0</wp14:pctWidth>
            </wp14:sizeRelH>
            <wp14:sizeRelV relativeFrom="margin">
              <wp14:pctHeight>0</wp14:pctHeight>
            </wp14:sizeRelV>
          </wp:anchor>
        </w:drawing>
      </w:r>
      <w:r w:rsidR="00954AF6" w:rsidRPr="00360D3C">
        <w:rPr>
          <w:b/>
          <w:bCs/>
          <w:sz w:val="36"/>
        </w:rPr>
        <w:t>English Translation</w:t>
      </w:r>
      <w:r w:rsidR="00954AF6" w:rsidRPr="00360D3C">
        <w:rPr>
          <w:rStyle w:val="FootnoteReference"/>
          <w:b/>
          <w:bCs/>
          <w:sz w:val="36"/>
        </w:rPr>
        <w:footnoteReference w:id="1"/>
      </w:r>
      <w:r w:rsidR="00954AF6" w:rsidRPr="00360D3C">
        <w:rPr>
          <w:b/>
          <w:bCs/>
          <w:sz w:val="36"/>
        </w:rPr>
        <w:t xml:space="preserve"> </w:t>
      </w:r>
    </w:p>
    <w:p w:rsidR="00954AF6" w:rsidRDefault="00370E2F" w:rsidP="001A4B11">
      <w:pPr>
        <w:pStyle w:val="NoSpacing"/>
        <w:spacing w:line="24" w:lineRule="atLeast"/>
        <w:jc w:val="center"/>
        <w:rPr>
          <w:b/>
          <w:bCs/>
          <w:sz w:val="36"/>
        </w:rPr>
      </w:pPr>
      <w:r>
        <w:rPr>
          <w:b/>
          <w:bCs/>
          <w:sz w:val="36"/>
        </w:rPr>
        <w:t>o</w:t>
      </w:r>
      <w:r w:rsidR="00954AF6" w:rsidRPr="00360D3C">
        <w:rPr>
          <w:b/>
          <w:bCs/>
          <w:sz w:val="36"/>
        </w:rPr>
        <w:t>f</w:t>
      </w:r>
    </w:p>
    <w:p w:rsidR="00370E2F" w:rsidRPr="00370E2F" w:rsidRDefault="00370E2F" w:rsidP="001A4B11">
      <w:pPr>
        <w:spacing w:line="24" w:lineRule="atLeast"/>
        <w:jc w:val="center"/>
        <w:rPr>
          <w:b/>
          <w:bCs/>
          <w:sz w:val="36"/>
          <w:lang w:eastAsia="en-US"/>
        </w:rPr>
      </w:pPr>
      <w:r w:rsidRPr="00370E2F">
        <w:rPr>
          <w:b/>
          <w:bCs/>
          <w:sz w:val="36"/>
          <w:lang w:eastAsia="en-US"/>
        </w:rPr>
        <w:t>Administrative Adjudication Measures for Drug Patent Dispute Early Resolution Mechanism</w:t>
      </w:r>
    </w:p>
    <w:p w:rsidR="00370E2F" w:rsidRDefault="00370E2F" w:rsidP="001A4B11">
      <w:pPr>
        <w:spacing w:line="24" w:lineRule="atLeast"/>
        <w:jc w:val="center"/>
        <w:rPr>
          <w:b/>
          <w:bCs/>
          <w:sz w:val="36"/>
          <w:lang w:eastAsia="en-US"/>
        </w:rPr>
      </w:pPr>
      <w:r w:rsidRPr="00370E2F">
        <w:rPr>
          <w:b/>
          <w:bCs/>
          <w:sz w:val="36"/>
          <w:lang w:eastAsia="en-US"/>
        </w:rPr>
        <w:t>(Draft for Publication Opinions)</w:t>
      </w:r>
    </w:p>
    <w:p w:rsidR="00370E2F" w:rsidRPr="00AF628C" w:rsidRDefault="00370E2F" w:rsidP="00370E2F">
      <w:pPr>
        <w:spacing w:line="360" w:lineRule="auto"/>
        <w:jc w:val="center"/>
        <w:rPr>
          <w:rFonts w:ascii="Times New Roman" w:hAnsi="Times New Roman"/>
          <w:b/>
          <w:bCs/>
          <w:sz w:val="28"/>
          <w:szCs w:val="28"/>
        </w:rPr>
      </w:pPr>
    </w:p>
    <w:p w:rsidR="00370E2F" w:rsidRPr="001A4B11" w:rsidRDefault="00370E2F" w:rsidP="00370E2F">
      <w:pPr>
        <w:spacing w:line="360" w:lineRule="auto"/>
        <w:rPr>
          <w:rFonts w:asciiTheme="minorHAnsi" w:hAnsiTheme="minorHAnsi" w:cstheme="minorHAnsi"/>
          <w:sz w:val="24"/>
          <w:szCs w:val="24"/>
        </w:rPr>
      </w:pPr>
      <w:r>
        <w:rPr>
          <w:rFonts w:ascii="Times New Roman" w:hAnsi="Times New Roman"/>
          <w:sz w:val="28"/>
          <w:szCs w:val="28"/>
        </w:rPr>
        <w:tab/>
      </w:r>
      <w:r w:rsidRPr="001A4B11">
        <w:rPr>
          <w:rFonts w:asciiTheme="minorHAnsi" w:hAnsiTheme="minorHAnsi" w:cstheme="minorHAnsi"/>
          <w:sz w:val="24"/>
          <w:szCs w:val="24"/>
        </w:rPr>
        <w:t>Article 1 The present measures are established according to the &lt;&lt;Patent Law of the People’s Republic of China&gt;&gt; and other related laws, rules, regulations in order to handle cases regarding administrative adjudication for drug patent disputes occurring when evaluating and approving drug marketing (simply referred to as drug patent dispute administrative adjudication hereinafter) according to the law.</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Article 2 State Intellectual Property Office is responsible for handling the work related to administrative adjudication mentioned in Article 76 of the Patent Law.</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3 A case worker shall withdraw himself/herself from a case if he/or she has an interest relationship with a party concerned.  The party concerned shall have the right to apply for withdrawal of the case worker.  The party concerned shall provide reasons if such an application has been filed.  The person in charge of the department handling the case shall make decision on withdrawal of the case worker.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Article 4 A party concerned shall meet the following conditions when requesting an administrative adjudication for a drug patent dispute:</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lastRenderedPageBreak/>
        <w:tab/>
        <w:t>(1) The requester is the patentee or a stakeholder of the corresponding patent and the applicant for the drug marketing authorization as mentioned in Article 76 of the Patent Law; the stakeholder is a licensee of the corresponding patent and the registered drug marketing authorization holder;</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(2) There is a clear requestee;</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(3) There are clear requested items and detailed facts, reasons;</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(4) The related patent information has been validly registered on the China’s marketed drug patent information registration platform, and the patent type complies with the related regulations of &lt;&lt;Implementing Measures for Drug Patent Dispute Early Resolution Mechanism&gt;&gt;;</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(5) The party concerned has never filed a lawsuit regarding this drug patent dispute to a People’s Court or such case has never been accepted by a People’s Court.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Article 5 It is necessary to submit a request and the following materials in order to request the State Intellectual Property Office to make an administrative adjudication for a drug patent dispute:</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(1) Subject qualification certificate.</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(2) The information registered for the related patent on the China’s marketed drug patent information registration platform, an application for drug marketing authorization publicized in the information platform of the National Drug Evaluation Agency and a claim of not falling within the patent right protection scope of the related patent.</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(3) If the requester is the applicant for the drug marketing authorization, the requester shall also provide the technical scheme related to the drug applied for registration.  The technical scheme shall be independently submitted and claimed if it involves confidential information.</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6 The request shall state the following contents: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lastRenderedPageBreak/>
        <w:tab/>
        <w:t>(1) Name or title, address of the requester, name, telephone number of the legal representative or person in charge, name, address, telephone number of the appointed agent, agent, and agency.</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(2) Name or title, address of the requestee, name, telephone number, and other items of the legal representative.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(3) Information of the related patent registered on the China’s marketed drug information registration platform, including patent number, patent type, patent status, patentee, expiration date of the patent protection period, and the Claims requested to determine whether they fall within the protection scope.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(4) The related information and the type claimed of the drug applied for registration publicized in the information platform of the National Drug Evaluation Agency.</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(5) Reasons regarding whether the technical scheme of the drug applied for registration falls within the protection scope of the patent concerned.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(6) List of the evidences.</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(7) Signature (natural person) or stamp (legal person or other organization) of the requester or a specially authorized agent.  The related evidence and proof materials can be submitted as a request attachment.</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7 After receiving the request and the related materials, the State Intellectual Property Office shall register and examine the request and other materials.  If the request and the related materials are incomplete, the State Intellectual Property Office shall notify the requester to submit the complete materials within a specified period of time.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A drug patent dispute administrative adjudication request is deemed not submitted if it falls under any of the following circumstances:</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(1) The request is not filled in a prescribed format or the request is not filled according to the regulations;</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lastRenderedPageBreak/>
        <w:tab/>
        <w:t xml:space="preserve">(2) The requester fails to submit the evidences according to the regulations.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Article 8 The State Intellectual Property Office does not accept a drug patent dispute administrative adjudication request and will notify the requester if the request falls under any of the following circumstances:</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(1) The name or tile, address, or other basic information of the requester is missing in the request, or the patent right information is missing in the request;</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(2) The requestee is unclear;</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(3) The patent concerned does not belong to the patent subject types registered on the China’s marketed drug information registration platform, or the patent concerned does not match the patent claimed in the fourth type of declaration;</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(4) The Claims of the patent concerned are declared to be invalid.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9 The State Intellectual Property Office shall establish a case and notify the requester and the requestee within a specified period of time if the request submitted by the party concerned meets the conditions of article 4.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10 If needed, the State Intellectual Property Office may verify the evidences concerned with a drug administration department.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Article 11 The State Intellectual Property Office may choose a written trial or an oral trial based on the request submitted by the party concerned and the case situation.</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If an oral trail is chosen, the State Intellectual Property Office shall notify the party concerned of the time and location of the oral trail at least three working days prior to the oral trial.  The request is deemed to be withdrawn if the requester fails to attend the trial without a proper reason or exit the trail halfway without permission; an absent trail will be conducted if the requestee fails to attend the trial without a proper reason or exit the trail halfway without permission.</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12 During processing of a drug patent dispute administrative adjudication case, if some of the Claims of the patent concerned are declared to be invalid, the State Intellectual Property Office will make an administrative adjudication based on the Claims </w:t>
      </w:r>
      <w:r w:rsidRPr="001A4B11">
        <w:rPr>
          <w:rFonts w:asciiTheme="minorHAnsi" w:hAnsiTheme="minorHAnsi" w:cstheme="minorHAnsi"/>
          <w:sz w:val="24"/>
          <w:szCs w:val="24"/>
        </w:rPr>
        <w:lastRenderedPageBreak/>
        <w:t>remained valid; if all the Claims of the patent concerned are declared to be invalid, the State Intellectual Property Office will reject the request on the administrative adjudication.</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13 When processing a drug patent dispute administrative adjudication case, the State Intellectual Property Office may conduct mediation as wished by the parties concerned.  If the parties concerned reach an agreement as a result of the mediation, the State Intellectual Property Office may provide a mediation agreement as requested by the parties concerned.  If no agreement is reached as a result of the mediation, the State Intellectual Property Office shall make an administrative adjudication without delay.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Article 14 Under any of the following circumstances, the party concerned may apply to halt processing of a case; the State Intellectual Property Office may also decide to halt processing of the case on its own initiative.</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(1) Either party concerned deceased, and it is necessary to wait for expression of his/her inheritor’s willingness about whether to continue with the processing of the case;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(2) Either party concerned is incapacitated of requesting administrative adjudication and has not yet appointed a legal representative;</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(3) The legal person or other organization of either party concerned terminated and has not identified a successor to rights and obligations;</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(4) Either party is unable to attend the trial due to force majeure;</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(5) Other situations when the case shall be halted.</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Article 15 The requester may withdraw the request before the State Intellectual Property Office before makes an administrative adjudication.  The validness of the administrative adjudication is not affected if the requester withdraws the request after the conclusion of the administrative adjudication has been declared or a written adjudication has been sent out.</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lastRenderedPageBreak/>
        <w:tab/>
        <w:t xml:space="preserve">The procedure of the drug patent dispute administrative adjudication is terminated if the requester withdraws the request or the request is deemed to be withdrawn.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16 When making an administrative adjudication, the State Intellectual Property Office shall determine whether the technical scheme of the drug applied for marketing falls within the patent right protection scope of the patent concerned and explain the reasons and evidences.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An administrative adjudication shall be publicized to the society according to the related regulations after being made.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Article 17 If the party concerned refuses to accept the administrative adjudication made by the State Intellectual Property Office, he/she may file a lawsuit to a People’s Court within fifteen days after receiving the administrative adjudication decision.</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18 The party concerned is responsible for the authenticity of the evidences or proof materials provided by this party.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The party concerned is obligated to keep the commercial secrets obtained during the administrative adjudication procedure confidential and shall be held liable if disclosing, using, or allowing a third party to use the commercial secretes without permission.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19 For any case worker handling a drug patent dispute administrative adjudication and other staff members who abuse his/her power, neglect his/her duty, practice favoritism and engage in malpractice, or reveal commercial secrets obtained during case handling, if a crime is constituted, he/she shall be subject to criminal liabilities; if no crime is constituted, administrative sanctions shall be imposed according to the law.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20 In case there are no corresponding provisions in the present measures, the relevant provisions of &lt;&lt;Measures for Administrative Enforcement of Patents&gt;&gt; </w:t>
      </w:r>
      <w:r w:rsidRPr="001A4B11">
        <w:rPr>
          <w:rFonts w:asciiTheme="minorHAnsi" w:hAnsiTheme="minorHAnsi" w:cstheme="minorHAnsi"/>
          <w:sz w:val="24"/>
          <w:szCs w:val="24"/>
        </w:rPr>
        <w:lastRenderedPageBreak/>
        <w:t xml:space="preserve">and other provisions of the State Intellectual Property Office regarding patent infringement dispute administrative adjudication shall be implemented.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21 The State Intellectual Property Office is responsible for interpreting the present measures. </w:t>
      </w:r>
    </w:p>
    <w:p w:rsidR="00370E2F" w:rsidRPr="001A4B11" w:rsidRDefault="00370E2F" w:rsidP="00370E2F">
      <w:pPr>
        <w:spacing w:line="360" w:lineRule="auto"/>
        <w:rPr>
          <w:rFonts w:asciiTheme="minorHAnsi" w:hAnsiTheme="minorHAnsi" w:cstheme="minorHAnsi"/>
          <w:sz w:val="24"/>
          <w:szCs w:val="24"/>
        </w:rPr>
      </w:pPr>
      <w:r w:rsidRPr="001A4B11">
        <w:rPr>
          <w:rFonts w:asciiTheme="minorHAnsi" w:hAnsiTheme="minorHAnsi" w:cstheme="minorHAnsi"/>
          <w:sz w:val="24"/>
          <w:szCs w:val="24"/>
        </w:rPr>
        <w:tab/>
        <w:t xml:space="preserve">Article 22 The present measures will be implemented starting from June 1, 2021. </w:t>
      </w:r>
    </w:p>
    <w:p w:rsidR="00370E2F" w:rsidRPr="001A4B11" w:rsidRDefault="00370E2F" w:rsidP="00954AF6">
      <w:pPr>
        <w:pStyle w:val="NoSpacing"/>
        <w:jc w:val="center"/>
        <w:rPr>
          <w:rFonts w:asciiTheme="minorHAnsi" w:hAnsiTheme="minorHAnsi" w:cstheme="minorHAnsi"/>
          <w:b/>
          <w:bCs/>
          <w:szCs w:val="24"/>
        </w:rPr>
      </w:pPr>
    </w:p>
    <w:sectPr w:rsidR="00370E2F" w:rsidRPr="001A4B11" w:rsidSect="001D11A0">
      <w:footerReference w:type="default" r:id="rId12"/>
      <w:headerReference w:type="first" r:id="rId13"/>
      <w:pgSz w:w="12240" w:h="15840"/>
      <w:pgMar w:top="1440" w:right="1440" w:bottom="1440" w:left="1440" w:header="720" w:footer="720" w:gutter="0"/>
      <w:pgNumType w:start="1"/>
      <w:cols w:space="720"/>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3284" w:rsidRDefault="00DF3284" w:rsidP="001154ED">
      <w:r>
        <w:separator/>
      </w:r>
    </w:p>
  </w:endnote>
  <w:endnote w:type="continuationSeparator" w:id="0">
    <w:p w:rsidR="00DF3284" w:rsidRDefault="00DF3284" w:rsidP="00115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D3C" w:rsidRPr="008470EE" w:rsidRDefault="00370E2F" w:rsidP="00370E2F">
    <w:pPr>
      <w:pStyle w:val="Footer"/>
      <w:jc w:val="left"/>
    </w:pPr>
    <w:r>
      <w:rPr>
        <w:rFonts w:eastAsia="Times New Roman"/>
        <w:bCs/>
      </w:rPr>
      <w:t xml:space="preserve">English Translation of </w:t>
    </w:r>
    <w:r w:rsidRPr="00370E2F">
      <w:rPr>
        <w:rFonts w:eastAsia="Times New Roman"/>
        <w:bCs/>
      </w:rPr>
      <w:t>Administrative Adjudication Measures for Drug Patent Dispute Early Resolution Mechanism</w:t>
    </w:r>
    <w:r>
      <w:rPr>
        <w:rFonts w:eastAsia="Times New Roman"/>
        <w:bCs/>
      </w:rPr>
      <w:t xml:space="preserve"> </w:t>
    </w:r>
    <w:r w:rsidRPr="00370E2F">
      <w:rPr>
        <w:rFonts w:eastAsia="Times New Roman"/>
        <w:bCs/>
      </w:rPr>
      <w:t>(Draft for Publication Opinions)</w:t>
    </w:r>
    <w:r w:rsidR="00360D3C">
      <w:rPr>
        <w:rFonts w:eastAsia="Times New Roman"/>
        <w:bCs/>
      </w:rPr>
      <w:tab/>
    </w:r>
  </w:p>
  <w:p w:rsidR="00360D3C" w:rsidRPr="008470EE" w:rsidRDefault="00360D3C" w:rsidP="008470EE">
    <w:pPr>
      <w:pStyle w:val="Footer"/>
    </w:pPr>
    <w:r w:rsidRPr="001D261B">
      <w:rPr>
        <w:rFonts w:eastAsia="Times New Roman"/>
        <w:bCs/>
      </w:rPr>
      <w:t>U</w:t>
    </w:r>
    <w:r>
      <w:rPr>
        <w:rFonts w:eastAsia="Times New Roman"/>
        <w:bCs/>
      </w:rPr>
      <w:t>.S. Patent and Trademark Office</w:t>
    </w:r>
    <w:r w:rsidRPr="008470EE">
      <w:tab/>
    </w:r>
    <w:r w:rsidR="007839B2" w:rsidRPr="008470EE">
      <w:t xml:space="preserve">Page </w:t>
    </w:r>
    <w:r w:rsidR="007839B2" w:rsidRPr="008470EE">
      <w:fldChar w:fldCharType="begin"/>
    </w:r>
    <w:r w:rsidR="007839B2" w:rsidRPr="008470EE">
      <w:instrText xml:space="preserve"> PAGE  \* Arabic  \* MERGEFORMAT </w:instrText>
    </w:r>
    <w:r w:rsidR="007839B2" w:rsidRPr="008470EE">
      <w:fldChar w:fldCharType="separate"/>
    </w:r>
    <w:r w:rsidR="00DA407A">
      <w:rPr>
        <w:noProof/>
      </w:rPr>
      <w:t>2</w:t>
    </w:r>
    <w:r w:rsidR="007839B2" w:rsidRPr="008470E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3284" w:rsidRDefault="00DF3284" w:rsidP="001154ED">
      <w:r>
        <w:separator/>
      </w:r>
    </w:p>
  </w:footnote>
  <w:footnote w:type="continuationSeparator" w:id="0">
    <w:p w:rsidR="00DF3284" w:rsidRDefault="00DF3284" w:rsidP="001154ED">
      <w:r>
        <w:continuationSeparator/>
      </w:r>
    </w:p>
  </w:footnote>
  <w:footnote w:id="1">
    <w:p w:rsidR="00360D3C" w:rsidRDefault="00360D3C" w:rsidP="00954AF6">
      <w:pPr>
        <w:spacing w:line="252" w:lineRule="auto"/>
        <w:ind w:firstLine="0"/>
        <w:rPr>
          <w:rFonts w:eastAsia="DengXian"/>
          <w:b/>
          <w:sz w:val="24"/>
          <w:szCs w:val="24"/>
        </w:rPr>
      </w:pPr>
      <w:r>
        <w:rPr>
          <w:rStyle w:val="FootnoteReference"/>
        </w:rPr>
        <w:footnoteRef/>
      </w:r>
      <w:r>
        <w:t xml:space="preserve"> </w:t>
      </w:r>
      <w:r w:rsidRPr="00EC1386">
        <w:rPr>
          <w:rFonts w:eastAsia="DengXian"/>
          <w:b/>
          <w:sz w:val="24"/>
          <w:szCs w:val="24"/>
        </w:rPr>
        <w:t>THE USPTO IS PROVIDING THIS TRANSLATION SOLELY AS A CONVENIENCE TO THE ENGLISH-READING PUBLIC. WE HAVE ATTEMPTED TO PROVIDE AN ACCURATE ENGLISH TRANSLATION OF THE CHINESE DOCUMENT, BUT DUE TO THE NUANCES IN TRANSLATING FROM CHINESE TO ENGLISH, SLIGHT DIFFERENCES MAY EXIST.  WE WILL MAKE EVERY EFFORT TO CORRECT ERRORS BROUGHT TO OUR ATTENTION.</w:t>
      </w:r>
    </w:p>
    <w:p w:rsidR="007839B2" w:rsidRDefault="007839B2" w:rsidP="00954AF6">
      <w:pPr>
        <w:spacing w:line="252" w:lineRule="auto"/>
        <w:ind w:firstLine="0"/>
        <w:rPr>
          <w:rFonts w:eastAsia="DengXian"/>
          <w:b/>
          <w:sz w:val="24"/>
          <w:szCs w:val="24"/>
        </w:rPr>
      </w:pPr>
    </w:p>
    <w:p w:rsidR="00360D3C" w:rsidRPr="00EC1386" w:rsidRDefault="00360D3C" w:rsidP="00954AF6">
      <w:pPr>
        <w:spacing w:line="252" w:lineRule="auto"/>
        <w:ind w:firstLine="0"/>
        <w:rPr>
          <w:rFonts w:ascii="Times New Roman" w:eastAsia="DengXian" w:hAnsi="Times New Roman"/>
          <w:sz w:val="24"/>
          <w:szCs w:val="24"/>
        </w:rPr>
      </w:pPr>
    </w:p>
    <w:p w:rsidR="00360D3C" w:rsidRDefault="00360D3C" w:rsidP="00954AF6">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0D3C" w:rsidRDefault="00360D3C" w:rsidP="001154ED">
    <w:pPr>
      <w:pStyle w:val="Header"/>
    </w:pPr>
    <w:r>
      <w:rPr>
        <w:noProof/>
        <w:lang w:eastAsia="zh-CN"/>
      </w:rPr>
      <w:drawing>
        <wp:anchor distT="0" distB="0" distL="114300" distR="114300" simplePos="0" relativeHeight="251659264" behindDoc="1" locked="0" layoutInCell="1" allowOverlap="1" wp14:anchorId="6CC1FC66" wp14:editId="68FCC153">
          <wp:simplePos x="0" y="0"/>
          <wp:positionH relativeFrom="page">
            <wp:posOffset>0</wp:posOffset>
          </wp:positionH>
          <wp:positionV relativeFrom="page">
            <wp:posOffset>8626</wp:posOffset>
          </wp:positionV>
          <wp:extent cx="7757962" cy="10039715"/>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nd Illustrator starter page no bleed letter.e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57962" cy="100397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922EA4"/>
    <w:multiLevelType w:val="hybridMultilevel"/>
    <w:tmpl w:val="72C67636"/>
    <w:lvl w:ilvl="0" w:tplc="85245204">
      <w:start w:val="1"/>
      <w:numFmt w:val="upperRoman"/>
      <w:pStyle w:val="Heading2"/>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AF6"/>
    <w:rsid w:val="00000904"/>
    <w:rsid w:val="00000D87"/>
    <w:rsid w:val="00001D3D"/>
    <w:rsid w:val="00002F95"/>
    <w:rsid w:val="000030F9"/>
    <w:rsid w:val="0000344A"/>
    <w:rsid w:val="000035EC"/>
    <w:rsid w:val="00004C72"/>
    <w:rsid w:val="00004E7B"/>
    <w:rsid w:val="000076C8"/>
    <w:rsid w:val="00007B28"/>
    <w:rsid w:val="0001087D"/>
    <w:rsid w:val="00011891"/>
    <w:rsid w:val="00011C93"/>
    <w:rsid w:val="00012837"/>
    <w:rsid w:val="00012E56"/>
    <w:rsid w:val="00012F80"/>
    <w:rsid w:val="000131EC"/>
    <w:rsid w:val="000136FB"/>
    <w:rsid w:val="00014855"/>
    <w:rsid w:val="000159D3"/>
    <w:rsid w:val="00016272"/>
    <w:rsid w:val="00016438"/>
    <w:rsid w:val="00016D76"/>
    <w:rsid w:val="00017C4F"/>
    <w:rsid w:val="000207AF"/>
    <w:rsid w:val="00020ED6"/>
    <w:rsid w:val="00021649"/>
    <w:rsid w:val="000217E4"/>
    <w:rsid w:val="00021F26"/>
    <w:rsid w:val="00023136"/>
    <w:rsid w:val="0002368E"/>
    <w:rsid w:val="00023DA6"/>
    <w:rsid w:val="00023EDE"/>
    <w:rsid w:val="00026CBD"/>
    <w:rsid w:val="00026DEB"/>
    <w:rsid w:val="000279E9"/>
    <w:rsid w:val="00027A87"/>
    <w:rsid w:val="00030F12"/>
    <w:rsid w:val="00030FC9"/>
    <w:rsid w:val="000315B4"/>
    <w:rsid w:val="00031A05"/>
    <w:rsid w:val="000320A8"/>
    <w:rsid w:val="00032D73"/>
    <w:rsid w:val="00034695"/>
    <w:rsid w:val="00034DD5"/>
    <w:rsid w:val="0003508C"/>
    <w:rsid w:val="000355C3"/>
    <w:rsid w:val="00035EA1"/>
    <w:rsid w:val="00035F55"/>
    <w:rsid w:val="0003693C"/>
    <w:rsid w:val="00037352"/>
    <w:rsid w:val="000374B5"/>
    <w:rsid w:val="000378FE"/>
    <w:rsid w:val="00040450"/>
    <w:rsid w:val="00040A52"/>
    <w:rsid w:val="00041141"/>
    <w:rsid w:val="00041E9B"/>
    <w:rsid w:val="00043225"/>
    <w:rsid w:val="0004347E"/>
    <w:rsid w:val="000467A9"/>
    <w:rsid w:val="00046AFE"/>
    <w:rsid w:val="00046E77"/>
    <w:rsid w:val="00047A55"/>
    <w:rsid w:val="00047C67"/>
    <w:rsid w:val="00051914"/>
    <w:rsid w:val="00051B35"/>
    <w:rsid w:val="00052717"/>
    <w:rsid w:val="00052D72"/>
    <w:rsid w:val="00052E21"/>
    <w:rsid w:val="00053DD6"/>
    <w:rsid w:val="00054EB5"/>
    <w:rsid w:val="000550A9"/>
    <w:rsid w:val="00055CA8"/>
    <w:rsid w:val="00056E9C"/>
    <w:rsid w:val="00057338"/>
    <w:rsid w:val="0005793A"/>
    <w:rsid w:val="000607C7"/>
    <w:rsid w:val="0006260C"/>
    <w:rsid w:val="00062F61"/>
    <w:rsid w:val="00063F8A"/>
    <w:rsid w:val="000647AB"/>
    <w:rsid w:val="000655F1"/>
    <w:rsid w:val="00065BB3"/>
    <w:rsid w:val="000660EC"/>
    <w:rsid w:val="00066B71"/>
    <w:rsid w:val="00067727"/>
    <w:rsid w:val="00070BEB"/>
    <w:rsid w:val="00071D1E"/>
    <w:rsid w:val="000729FC"/>
    <w:rsid w:val="00072DC9"/>
    <w:rsid w:val="000738CD"/>
    <w:rsid w:val="000745EA"/>
    <w:rsid w:val="00076F4A"/>
    <w:rsid w:val="0008058C"/>
    <w:rsid w:val="00081347"/>
    <w:rsid w:val="0008246F"/>
    <w:rsid w:val="000824A4"/>
    <w:rsid w:val="0008285C"/>
    <w:rsid w:val="000839D5"/>
    <w:rsid w:val="00084CC1"/>
    <w:rsid w:val="000871E4"/>
    <w:rsid w:val="0009008D"/>
    <w:rsid w:val="00090E95"/>
    <w:rsid w:val="00091B54"/>
    <w:rsid w:val="00091EA1"/>
    <w:rsid w:val="00093B39"/>
    <w:rsid w:val="00094E18"/>
    <w:rsid w:val="0009603B"/>
    <w:rsid w:val="00096605"/>
    <w:rsid w:val="00096B4F"/>
    <w:rsid w:val="00096B65"/>
    <w:rsid w:val="000972FE"/>
    <w:rsid w:val="000A054B"/>
    <w:rsid w:val="000A0FB3"/>
    <w:rsid w:val="000A3C9E"/>
    <w:rsid w:val="000A3D28"/>
    <w:rsid w:val="000A4792"/>
    <w:rsid w:val="000A5492"/>
    <w:rsid w:val="000A689D"/>
    <w:rsid w:val="000A6BA1"/>
    <w:rsid w:val="000A7107"/>
    <w:rsid w:val="000A71D3"/>
    <w:rsid w:val="000A7FD3"/>
    <w:rsid w:val="000B00B6"/>
    <w:rsid w:val="000B0429"/>
    <w:rsid w:val="000B1596"/>
    <w:rsid w:val="000B185C"/>
    <w:rsid w:val="000B1CDE"/>
    <w:rsid w:val="000B3A30"/>
    <w:rsid w:val="000B445F"/>
    <w:rsid w:val="000B64BB"/>
    <w:rsid w:val="000B71E7"/>
    <w:rsid w:val="000B72E3"/>
    <w:rsid w:val="000B767B"/>
    <w:rsid w:val="000B7FE5"/>
    <w:rsid w:val="000C013E"/>
    <w:rsid w:val="000C02A7"/>
    <w:rsid w:val="000C04F2"/>
    <w:rsid w:val="000C055A"/>
    <w:rsid w:val="000C0CB6"/>
    <w:rsid w:val="000C13FC"/>
    <w:rsid w:val="000C2731"/>
    <w:rsid w:val="000C2996"/>
    <w:rsid w:val="000C2B46"/>
    <w:rsid w:val="000C366A"/>
    <w:rsid w:val="000C4108"/>
    <w:rsid w:val="000C4863"/>
    <w:rsid w:val="000C53C8"/>
    <w:rsid w:val="000C6671"/>
    <w:rsid w:val="000C6814"/>
    <w:rsid w:val="000C71CD"/>
    <w:rsid w:val="000D0307"/>
    <w:rsid w:val="000D0E9F"/>
    <w:rsid w:val="000D15CD"/>
    <w:rsid w:val="000D169D"/>
    <w:rsid w:val="000D204D"/>
    <w:rsid w:val="000D247D"/>
    <w:rsid w:val="000D25E2"/>
    <w:rsid w:val="000D2923"/>
    <w:rsid w:val="000D2B92"/>
    <w:rsid w:val="000D2C25"/>
    <w:rsid w:val="000D2E98"/>
    <w:rsid w:val="000D47F7"/>
    <w:rsid w:val="000D5A8E"/>
    <w:rsid w:val="000D63C2"/>
    <w:rsid w:val="000E085B"/>
    <w:rsid w:val="000E1727"/>
    <w:rsid w:val="000E1EF4"/>
    <w:rsid w:val="000E28FD"/>
    <w:rsid w:val="000E407E"/>
    <w:rsid w:val="000E4105"/>
    <w:rsid w:val="000E442B"/>
    <w:rsid w:val="000E450E"/>
    <w:rsid w:val="000E4B47"/>
    <w:rsid w:val="000E6F33"/>
    <w:rsid w:val="000E6F37"/>
    <w:rsid w:val="000E705E"/>
    <w:rsid w:val="000E7D86"/>
    <w:rsid w:val="000F028C"/>
    <w:rsid w:val="000F0A8E"/>
    <w:rsid w:val="000F200E"/>
    <w:rsid w:val="000F2654"/>
    <w:rsid w:val="000F2A00"/>
    <w:rsid w:val="000F2AA4"/>
    <w:rsid w:val="000F3CB5"/>
    <w:rsid w:val="000F3F26"/>
    <w:rsid w:val="000F4876"/>
    <w:rsid w:val="000F4AA9"/>
    <w:rsid w:val="000F5440"/>
    <w:rsid w:val="000F5BB5"/>
    <w:rsid w:val="000F66C0"/>
    <w:rsid w:val="000F6F02"/>
    <w:rsid w:val="000F7F3F"/>
    <w:rsid w:val="00100317"/>
    <w:rsid w:val="00101822"/>
    <w:rsid w:val="0010313E"/>
    <w:rsid w:val="0010335F"/>
    <w:rsid w:val="0010422E"/>
    <w:rsid w:val="00104AEA"/>
    <w:rsid w:val="00104B1E"/>
    <w:rsid w:val="0010557F"/>
    <w:rsid w:val="00105C25"/>
    <w:rsid w:val="00105F25"/>
    <w:rsid w:val="00106A09"/>
    <w:rsid w:val="00110337"/>
    <w:rsid w:val="00110DD2"/>
    <w:rsid w:val="0011100F"/>
    <w:rsid w:val="00111012"/>
    <w:rsid w:val="00111D8E"/>
    <w:rsid w:val="00113458"/>
    <w:rsid w:val="001143EC"/>
    <w:rsid w:val="001154ED"/>
    <w:rsid w:val="00115B5C"/>
    <w:rsid w:val="00116B1D"/>
    <w:rsid w:val="00116B29"/>
    <w:rsid w:val="001173AB"/>
    <w:rsid w:val="00120C72"/>
    <w:rsid w:val="00121C2D"/>
    <w:rsid w:val="00121D7E"/>
    <w:rsid w:val="0012476F"/>
    <w:rsid w:val="0012676E"/>
    <w:rsid w:val="0012685A"/>
    <w:rsid w:val="00127590"/>
    <w:rsid w:val="00127A06"/>
    <w:rsid w:val="001301DF"/>
    <w:rsid w:val="00130E7F"/>
    <w:rsid w:val="0013101E"/>
    <w:rsid w:val="0013171D"/>
    <w:rsid w:val="001324DE"/>
    <w:rsid w:val="00132B84"/>
    <w:rsid w:val="00132DBA"/>
    <w:rsid w:val="00134DE7"/>
    <w:rsid w:val="00135868"/>
    <w:rsid w:val="00140592"/>
    <w:rsid w:val="00142ACA"/>
    <w:rsid w:val="00143905"/>
    <w:rsid w:val="00143B12"/>
    <w:rsid w:val="00143C43"/>
    <w:rsid w:val="001458DD"/>
    <w:rsid w:val="00147875"/>
    <w:rsid w:val="00150046"/>
    <w:rsid w:val="00150078"/>
    <w:rsid w:val="0015076F"/>
    <w:rsid w:val="00150BA5"/>
    <w:rsid w:val="00150BF5"/>
    <w:rsid w:val="001513B1"/>
    <w:rsid w:val="00151561"/>
    <w:rsid w:val="00153F46"/>
    <w:rsid w:val="00154040"/>
    <w:rsid w:val="00154EA7"/>
    <w:rsid w:val="001555EE"/>
    <w:rsid w:val="00155958"/>
    <w:rsid w:val="00155C79"/>
    <w:rsid w:val="00157623"/>
    <w:rsid w:val="00157775"/>
    <w:rsid w:val="0015779C"/>
    <w:rsid w:val="00157CE5"/>
    <w:rsid w:val="001601A1"/>
    <w:rsid w:val="00161ABE"/>
    <w:rsid w:val="0016283E"/>
    <w:rsid w:val="00163394"/>
    <w:rsid w:val="001647BD"/>
    <w:rsid w:val="00165BF0"/>
    <w:rsid w:val="00166094"/>
    <w:rsid w:val="00166B1D"/>
    <w:rsid w:val="001679B7"/>
    <w:rsid w:val="00167EEC"/>
    <w:rsid w:val="00172199"/>
    <w:rsid w:val="001724D4"/>
    <w:rsid w:val="00175033"/>
    <w:rsid w:val="0017593D"/>
    <w:rsid w:val="00175A9E"/>
    <w:rsid w:val="00177E31"/>
    <w:rsid w:val="001817C1"/>
    <w:rsid w:val="0018288C"/>
    <w:rsid w:val="0018517A"/>
    <w:rsid w:val="001855F5"/>
    <w:rsid w:val="00187253"/>
    <w:rsid w:val="001900A9"/>
    <w:rsid w:val="001901DA"/>
    <w:rsid w:val="00190CE7"/>
    <w:rsid w:val="00190D31"/>
    <w:rsid w:val="00191D34"/>
    <w:rsid w:val="001924A9"/>
    <w:rsid w:val="0019360A"/>
    <w:rsid w:val="00193C75"/>
    <w:rsid w:val="00194AD0"/>
    <w:rsid w:val="00194E57"/>
    <w:rsid w:val="00195184"/>
    <w:rsid w:val="00195C85"/>
    <w:rsid w:val="00196030"/>
    <w:rsid w:val="00196EAD"/>
    <w:rsid w:val="00197339"/>
    <w:rsid w:val="00197D1F"/>
    <w:rsid w:val="001A052F"/>
    <w:rsid w:val="001A14C7"/>
    <w:rsid w:val="001A3067"/>
    <w:rsid w:val="001A3258"/>
    <w:rsid w:val="001A393E"/>
    <w:rsid w:val="001A4B11"/>
    <w:rsid w:val="001A4C36"/>
    <w:rsid w:val="001A5609"/>
    <w:rsid w:val="001A5792"/>
    <w:rsid w:val="001A6FFE"/>
    <w:rsid w:val="001A716E"/>
    <w:rsid w:val="001A7DB0"/>
    <w:rsid w:val="001B0B12"/>
    <w:rsid w:val="001B2468"/>
    <w:rsid w:val="001B2EE9"/>
    <w:rsid w:val="001B3433"/>
    <w:rsid w:val="001B49D2"/>
    <w:rsid w:val="001B5E1D"/>
    <w:rsid w:val="001B5EA8"/>
    <w:rsid w:val="001B6099"/>
    <w:rsid w:val="001B6516"/>
    <w:rsid w:val="001B76D7"/>
    <w:rsid w:val="001B7B7A"/>
    <w:rsid w:val="001C0219"/>
    <w:rsid w:val="001C16D0"/>
    <w:rsid w:val="001C1B6E"/>
    <w:rsid w:val="001C2CE4"/>
    <w:rsid w:val="001C3154"/>
    <w:rsid w:val="001C4C24"/>
    <w:rsid w:val="001C4E2C"/>
    <w:rsid w:val="001C5156"/>
    <w:rsid w:val="001C5353"/>
    <w:rsid w:val="001C5B81"/>
    <w:rsid w:val="001C5EEE"/>
    <w:rsid w:val="001C6A4F"/>
    <w:rsid w:val="001C6B29"/>
    <w:rsid w:val="001C6DFD"/>
    <w:rsid w:val="001C75E4"/>
    <w:rsid w:val="001C76B1"/>
    <w:rsid w:val="001C7941"/>
    <w:rsid w:val="001C7951"/>
    <w:rsid w:val="001D08E7"/>
    <w:rsid w:val="001D0CE2"/>
    <w:rsid w:val="001D11A0"/>
    <w:rsid w:val="001D261B"/>
    <w:rsid w:val="001D3DB2"/>
    <w:rsid w:val="001D40FF"/>
    <w:rsid w:val="001D5D7E"/>
    <w:rsid w:val="001D67D6"/>
    <w:rsid w:val="001D6A96"/>
    <w:rsid w:val="001D6F2D"/>
    <w:rsid w:val="001D71E0"/>
    <w:rsid w:val="001E01F6"/>
    <w:rsid w:val="001E09CE"/>
    <w:rsid w:val="001E214D"/>
    <w:rsid w:val="001E43FA"/>
    <w:rsid w:val="001E442F"/>
    <w:rsid w:val="001E4976"/>
    <w:rsid w:val="001E498C"/>
    <w:rsid w:val="001E4A1F"/>
    <w:rsid w:val="001E55E1"/>
    <w:rsid w:val="001E56A7"/>
    <w:rsid w:val="001E6347"/>
    <w:rsid w:val="001F0EFE"/>
    <w:rsid w:val="001F0FEE"/>
    <w:rsid w:val="001F24B0"/>
    <w:rsid w:val="001F2C2F"/>
    <w:rsid w:val="001F35FA"/>
    <w:rsid w:val="001F37ED"/>
    <w:rsid w:val="001F3CDF"/>
    <w:rsid w:val="001F45B2"/>
    <w:rsid w:val="001F500B"/>
    <w:rsid w:val="001F51AE"/>
    <w:rsid w:val="001F5D18"/>
    <w:rsid w:val="001F7456"/>
    <w:rsid w:val="001F750C"/>
    <w:rsid w:val="00200393"/>
    <w:rsid w:val="00200741"/>
    <w:rsid w:val="00201C46"/>
    <w:rsid w:val="00201D15"/>
    <w:rsid w:val="002022A5"/>
    <w:rsid w:val="00202611"/>
    <w:rsid w:val="00203876"/>
    <w:rsid w:val="0020453B"/>
    <w:rsid w:val="00204BCE"/>
    <w:rsid w:val="00204DED"/>
    <w:rsid w:val="00207941"/>
    <w:rsid w:val="002102B3"/>
    <w:rsid w:val="00210A3C"/>
    <w:rsid w:val="00210C45"/>
    <w:rsid w:val="00211CCE"/>
    <w:rsid w:val="0021240A"/>
    <w:rsid w:val="002127C9"/>
    <w:rsid w:val="00215E8C"/>
    <w:rsid w:val="00215FD0"/>
    <w:rsid w:val="002171A4"/>
    <w:rsid w:val="002171F1"/>
    <w:rsid w:val="002207E1"/>
    <w:rsid w:val="00220FA1"/>
    <w:rsid w:val="0022116A"/>
    <w:rsid w:val="002215EE"/>
    <w:rsid w:val="00224BEB"/>
    <w:rsid w:val="00225CEC"/>
    <w:rsid w:val="0022700D"/>
    <w:rsid w:val="002271FC"/>
    <w:rsid w:val="00227319"/>
    <w:rsid w:val="002304AB"/>
    <w:rsid w:val="00230F5E"/>
    <w:rsid w:val="002319FB"/>
    <w:rsid w:val="00231A13"/>
    <w:rsid w:val="00231CC6"/>
    <w:rsid w:val="00232829"/>
    <w:rsid w:val="00232CD8"/>
    <w:rsid w:val="0023400E"/>
    <w:rsid w:val="00235315"/>
    <w:rsid w:val="002363EC"/>
    <w:rsid w:val="002364FB"/>
    <w:rsid w:val="00236A3A"/>
    <w:rsid w:val="00237A59"/>
    <w:rsid w:val="0024045D"/>
    <w:rsid w:val="00241748"/>
    <w:rsid w:val="0024179A"/>
    <w:rsid w:val="00242C7F"/>
    <w:rsid w:val="00244A3F"/>
    <w:rsid w:val="00245547"/>
    <w:rsid w:val="00246AE8"/>
    <w:rsid w:val="00246D84"/>
    <w:rsid w:val="00247A94"/>
    <w:rsid w:val="00250465"/>
    <w:rsid w:val="0025062F"/>
    <w:rsid w:val="0025091D"/>
    <w:rsid w:val="00250A60"/>
    <w:rsid w:val="00250BD6"/>
    <w:rsid w:val="00250C09"/>
    <w:rsid w:val="00251E46"/>
    <w:rsid w:val="002521FB"/>
    <w:rsid w:val="00252917"/>
    <w:rsid w:val="00253407"/>
    <w:rsid w:val="0025438C"/>
    <w:rsid w:val="00254954"/>
    <w:rsid w:val="002555F5"/>
    <w:rsid w:val="00256741"/>
    <w:rsid w:val="002570CB"/>
    <w:rsid w:val="00257F26"/>
    <w:rsid w:val="002611DC"/>
    <w:rsid w:val="00261805"/>
    <w:rsid w:val="002623AD"/>
    <w:rsid w:val="00262BC7"/>
    <w:rsid w:val="00262C21"/>
    <w:rsid w:val="00264177"/>
    <w:rsid w:val="0026418B"/>
    <w:rsid w:val="002646F3"/>
    <w:rsid w:val="002648E0"/>
    <w:rsid w:val="0026542B"/>
    <w:rsid w:val="00265645"/>
    <w:rsid w:val="002670DA"/>
    <w:rsid w:val="002674FE"/>
    <w:rsid w:val="0026776A"/>
    <w:rsid w:val="00270FC5"/>
    <w:rsid w:val="00271522"/>
    <w:rsid w:val="00271BC7"/>
    <w:rsid w:val="00271D6B"/>
    <w:rsid w:val="002723EA"/>
    <w:rsid w:val="002728EE"/>
    <w:rsid w:val="00272E8B"/>
    <w:rsid w:val="00273753"/>
    <w:rsid w:val="00273C24"/>
    <w:rsid w:val="00273D26"/>
    <w:rsid w:val="00273E8E"/>
    <w:rsid w:val="00274213"/>
    <w:rsid w:val="00274A0E"/>
    <w:rsid w:val="002753E4"/>
    <w:rsid w:val="00275E66"/>
    <w:rsid w:val="002760A2"/>
    <w:rsid w:val="00276EED"/>
    <w:rsid w:val="00277312"/>
    <w:rsid w:val="002777C3"/>
    <w:rsid w:val="002779E4"/>
    <w:rsid w:val="00280066"/>
    <w:rsid w:val="0028020D"/>
    <w:rsid w:val="00282BFC"/>
    <w:rsid w:val="0028340E"/>
    <w:rsid w:val="0028342A"/>
    <w:rsid w:val="00283715"/>
    <w:rsid w:val="0028371A"/>
    <w:rsid w:val="00283916"/>
    <w:rsid w:val="00283F0C"/>
    <w:rsid w:val="00284C4A"/>
    <w:rsid w:val="002853E2"/>
    <w:rsid w:val="00286930"/>
    <w:rsid w:val="0028699A"/>
    <w:rsid w:val="002877AB"/>
    <w:rsid w:val="0028789E"/>
    <w:rsid w:val="00291AE2"/>
    <w:rsid w:val="00291AFF"/>
    <w:rsid w:val="00292620"/>
    <w:rsid w:val="00294E19"/>
    <w:rsid w:val="002951D6"/>
    <w:rsid w:val="002957A5"/>
    <w:rsid w:val="00295EFE"/>
    <w:rsid w:val="0029686F"/>
    <w:rsid w:val="0029757D"/>
    <w:rsid w:val="00297B61"/>
    <w:rsid w:val="002A04D7"/>
    <w:rsid w:val="002A0692"/>
    <w:rsid w:val="002A0817"/>
    <w:rsid w:val="002A08D2"/>
    <w:rsid w:val="002A1632"/>
    <w:rsid w:val="002A39B0"/>
    <w:rsid w:val="002A402F"/>
    <w:rsid w:val="002A457E"/>
    <w:rsid w:val="002A5B98"/>
    <w:rsid w:val="002A625D"/>
    <w:rsid w:val="002A7AF3"/>
    <w:rsid w:val="002B0172"/>
    <w:rsid w:val="002B02E5"/>
    <w:rsid w:val="002B03E7"/>
    <w:rsid w:val="002B55FB"/>
    <w:rsid w:val="002B6CE3"/>
    <w:rsid w:val="002B7412"/>
    <w:rsid w:val="002C0C0D"/>
    <w:rsid w:val="002C0FA2"/>
    <w:rsid w:val="002C106A"/>
    <w:rsid w:val="002C130D"/>
    <w:rsid w:val="002C13BD"/>
    <w:rsid w:val="002C1903"/>
    <w:rsid w:val="002C2937"/>
    <w:rsid w:val="002C33FA"/>
    <w:rsid w:val="002C3843"/>
    <w:rsid w:val="002C39F4"/>
    <w:rsid w:val="002C562D"/>
    <w:rsid w:val="002C57E5"/>
    <w:rsid w:val="002C5DA8"/>
    <w:rsid w:val="002C5E88"/>
    <w:rsid w:val="002C728E"/>
    <w:rsid w:val="002D02A1"/>
    <w:rsid w:val="002D0977"/>
    <w:rsid w:val="002D0B3C"/>
    <w:rsid w:val="002D13B4"/>
    <w:rsid w:val="002D1B0A"/>
    <w:rsid w:val="002D237D"/>
    <w:rsid w:val="002D2A90"/>
    <w:rsid w:val="002D349D"/>
    <w:rsid w:val="002D47D3"/>
    <w:rsid w:val="002D48D4"/>
    <w:rsid w:val="002D4A6B"/>
    <w:rsid w:val="002D4B34"/>
    <w:rsid w:val="002D59A5"/>
    <w:rsid w:val="002D5F67"/>
    <w:rsid w:val="002D7BDD"/>
    <w:rsid w:val="002D7FF3"/>
    <w:rsid w:val="002E170E"/>
    <w:rsid w:val="002E3EB2"/>
    <w:rsid w:val="002E44F9"/>
    <w:rsid w:val="002E678F"/>
    <w:rsid w:val="002E6950"/>
    <w:rsid w:val="002E7283"/>
    <w:rsid w:val="002E75C1"/>
    <w:rsid w:val="002F1BEA"/>
    <w:rsid w:val="002F200F"/>
    <w:rsid w:val="002F2017"/>
    <w:rsid w:val="002F2B7B"/>
    <w:rsid w:val="002F2F41"/>
    <w:rsid w:val="002F332D"/>
    <w:rsid w:val="002F3B36"/>
    <w:rsid w:val="002F3DFA"/>
    <w:rsid w:val="002F43F8"/>
    <w:rsid w:val="002F4BF1"/>
    <w:rsid w:val="002F4D7E"/>
    <w:rsid w:val="002F5B04"/>
    <w:rsid w:val="002F68BD"/>
    <w:rsid w:val="002F6C2D"/>
    <w:rsid w:val="00300351"/>
    <w:rsid w:val="00300723"/>
    <w:rsid w:val="00300E25"/>
    <w:rsid w:val="00300F0C"/>
    <w:rsid w:val="00303083"/>
    <w:rsid w:val="00303174"/>
    <w:rsid w:val="0030358E"/>
    <w:rsid w:val="00303D29"/>
    <w:rsid w:val="00304DC7"/>
    <w:rsid w:val="00305037"/>
    <w:rsid w:val="003053C5"/>
    <w:rsid w:val="00305AEC"/>
    <w:rsid w:val="00306091"/>
    <w:rsid w:val="00306831"/>
    <w:rsid w:val="00310117"/>
    <w:rsid w:val="00312266"/>
    <w:rsid w:val="003126D5"/>
    <w:rsid w:val="00312E88"/>
    <w:rsid w:val="00312F2B"/>
    <w:rsid w:val="003134CB"/>
    <w:rsid w:val="0031592E"/>
    <w:rsid w:val="00315C08"/>
    <w:rsid w:val="003160D6"/>
    <w:rsid w:val="0031730D"/>
    <w:rsid w:val="003178F9"/>
    <w:rsid w:val="003202B6"/>
    <w:rsid w:val="00320DB6"/>
    <w:rsid w:val="00321329"/>
    <w:rsid w:val="0032141E"/>
    <w:rsid w:val="003226FC"/>
    <w:rsid w:val="00323301"/>
    <w:rsid w:val="00324DAD"/>
    <w:rsid w:val="0032664A"/>
    <w:rsid w:val="00330B8B"/>
    <w:rsid w:val="0033115B"/>
    <w:rsid w:val="003314E2"/>
    <w:rsid w:val="00331CEE"/>
    <w:rsid w:val="00332BA3"/>
    <w:rsid w:val="003337AB"/>
    <w:rsid w:val="00333BF1"/>
    <w:rsid w:val="00334062"/>
    <w:rsid w:val="0033552B"/>
    <w:rsid w:val="00335B29"/>
    <w:rsid w:val="003367EE"/>
    <w:rsid w:val="00340525"/>
    <w:rsid w:val="00340EDE"/>
    <w:rsid w:val="00341297"/>
    <w:rsid w:val="003424EC"/>
    <w:rsid w:val="00342F82"/>
    <w:rsid w:val="00343E6A"/>
    <w:rsid w:val="00344C0B"/>
    <w:rsid w:val="00345322"/>
    <w:rsid w:val="00347066"/>
    <w:rsid w:val="003470A8"/>
    <w:rsid w:val="0034754C"/>
    <w:rsid w:val="003478C6"/>
    <w:rsid w:val="00350688"/>
    <w:rsid w:val="00350DDE"/>
    <w:rsid w:val="0035140A"/>
    <w:rsid w:val="0035270B"/>
    <w:rsid w:val="0035312E"/>
    <w:rsid w:val="00354696"/>
    <w:rsid w:val="003558BC"/>
    <w:rsid w:val="00355C31"/>
    <w:rsid w:val="003562AC"/>
    <w:rsid w:val="00356D94"/>
    <w:rsid w:val="003570F5"/>
    <w:rsid w:val="003603D0"/>
    <w:rsid w:val="0036048D"/>
    <w:rsid w:val="00360D3C"/>
    <w:rsid w:val="00361BCB"/>
    <w:rsid w:val="00361C0B"/>
    <w:rsid w:val="00362124"/>
    <w:rsid w:val="0036290D"/>
    <w:rsid w:val="0036395F"/>
    <w:rsid w:val="00363DDD"/>
    <w:rsid w:val="003648F3"/>
    <w:rsid w:val="00364B92"/>
    <w:rsid w:val="0036502B"/>
    <w:rsid w:val="003659BE"/>
    <w:rsid w:val="003668CB"/>
    <w:rsid w:val="00366E75"/>
    <w:rsid w:val="0037068D"/>
    <w:rsid w:val="00370E2F"/>
    <w:rsid w:val="0037103C"/>
    <w:rsid w:val="003719BA"/>
    <w:rsid w:val="00372C12"/>
    <w:rsid w:val="00372CAA"/>
    <w:rsid w:val="00373F09"/>
    <w:rsid w:val="00374758"/>
    <w:rsid w:val="00374C97"/>
    <w:rsid w:val="0037525C"/>
    <w:rsid w:val="00375586"/>
    <w:rsid w:val="0037633F"/>
    <w:rsid w:val="00377529"/>
    <w:rsid w:val="003776F4"/>
    <w:rsid w:val="00377B19"/>
    <w:rsid w:val="00377EED"/>
    <w:rsid w:val="0038074B"/>
    <w:rsid w:val="0038176C"/>
    <w:rsid w:val="00381DE1"/>
    <w:rsid w:val="00384242"/>
    <w:rsid w:val="00384CBE"/>
    <w:rsid w:val="00384E40"/>
    <w:rsid w:val="00385705"/>
    <w:rsid w:val="00385821"/>
    <w:rsid w:val="00385E2F"/>
    <w:rsid w:val="00386589"/>
    <w:rsid w:val="003867F5"/>
    <w:rsid w:val="003877DD"/>
    <w:rsid w:val="0039041B"/>
    <w:rsid w:val="00390A2D"/>
    <w:rsid w:val="00393E46"/>
    <w:rsid w:val="003940C8"/>
    <w:rsid w:val="003941EB"/>
    <w:rsid w:val="0039492E"/>
    <w:rsid w:val="0039611F"/>
    <w:rsid w:val="00396F77"/>
    <w:rsid w:val="00397706"/>
    <w:rsid w:val="00397F9B"/>
    <w:rsid w:val="003A0BDE"/>
    <w:rsid w:val="003A1072"/>
    <w:rsid w:val="003A248E"/>
    <w:rsid w:val="003A2EE4"/>
    <w:rsid w:val="003A3075"/>
    <w:rsid w:val="003A4DCA"/>
    <w:rsid w:val="003A56E0"/>
    <w:rsid w:val="003A6DE2"/>
    <w:rsid w:val="003A6DF4"/>
    <w:rsid w:val="003A7D70"/>
    <w:rsid w:val="003B0425"/>
    <w:rsid w:val="003B2251"/>
    <w:rsid w:val="003B2B89"/>
    <w:rsid w:val="003B2DD9"/>
    <w:rsid w:val="003B41CE"/>
    <w:rsid w:val="003B5FD5"/>
    <w:rsid w:val="003B664D"/>
    <w:rsid w:val="003B7091"/>
    <w:rsid w:val="003B7A3B"/>
    <w:rsid w:val="003B7DD0"/>
    <w:rsid w:val="003B7F3B"/>
    <w:rsid w:val="003C0616"/>
    <w:rsid w:val="003C1E89"/>
    <w:rsid w:val="003C2209"/>
    <w:rsid w:val="003C3054"/>
    <w:rsid w:val="003C3295"/>
    <w:rsid w:val="003C39E3"/>
    <w:rsid w:val="003C42DC"/>
    <w:rsid w:val="003C658E"/>
    <w:rsid w:val="003C6FA5"/>
    <w:rsid w:val="003D052B"/>
    <w:rsid w:val="003D183B"/>
    <w:rsid w:val="003D188E"/>
    <w:rsid w:val="003D2413"/>
    <w:rsid w:val="003D251B"/>
    <w:rsid w:val="003D3687"/>
    <w:rsid w:val="003D47BC"/>
    <w:rsid w:val="003D4A30"/>
    <w:rsid w:val="003D4BD2"/>
    <w:rsid w:val="003D632C"/>
    <w:rsid w:val="003D696E"/>
    <w:rsid w:val="003D6E03"/>
    <w:rsid w:val="003E0171"/>
    <w:rsid w:val="003E154C"/>
    <w:rsid w:val="003E1FDF"/>
    <w:rsid w:val="003E28DB"/>
    <w:rsid w:val="003E2CC2"/>
    <w:rsid w:val="003E3651"/>
    <w:rsid w:val="003E424A"/>
    <w:rsid w:val="003E489B"/>
    <w:rsid w:val="003E51B7"/>
    <w:rsid w:val="003E53E6"/>
    <w:rsid w:val="003E60A3"/>
    <w:rsid w:val="003E6878"/>
    <w:rsid w:val="003E6E3B"/>
    <w:rsid w:val="003E7608"/>
    <w:rsid w:val="003F1046"/>
    <w:rsid w:val="003F176E"/>
    <w:rsid w:val="003F1BD0"/>
    <w:rsid w:val="003F2247"/>
    <w:rsid w:val="003F2C55"/>
    <w:rsid w:val="003F365F"/>
    <w:rsid w:val="003F39ED"/>
    <w:rsid w:val="003F4ABD"/>
    <w:rsid w:val="003F4E81"/>
    <w:rsid w:val="003F5332"/>
    <w:rsid w:val="003F5AED"/>
    <w:rsid w:val="003F5DFC"/>
    <w:rsid w:val="003F5E8D"/>
    <w:rsid w:val="003F605E"/>
    <w:rsid w:val="003F6510"/>
    <w:rsid w:val="003F7F9B"/>
    <w:rsid w:val="00400219"/>
    <w:rsid w:val="00400F9C"/>
    <w:rsid w:val="00401051"/>
    <w:rsid w:val="004011A4"/>
    <w:rsid w:val="00401843"/>
    <w:rsid w:val="00402153"/>
    <w:rsid w:val="00403525"/>
    <w:rsid w:val="00403FE9"/>
    <w:rsid w:val="004042E1"/>
    <w:rsid w:val="00404C2D"/>
    <w:rsid w:val="00407C03"/>
    <w:rsid w:val="004102DB"/>
    <w:rsid w:val="00410DFD"/>
    <w:rsid w:val="004136DC"/>
    <w:rsid w:val="0041399A"/>
    <w:rsid w:val="0041496E"/>
    <w:rsid w:val="0041511B"/>
    <w:rsid w:val="004164D3"/>
    <w:rsid w:val="00416F3E"/>
    <w:rsid w:val="0041729E"/>
    <w:rsid w:val="00417770"/>
    <w:rsid w:val="00417BAF"/>
    <w:rsid w:val="00417C1A"/>
    <w:rsid w:val="00420496"/>
    <w:rsid w:val="0042120B"/>
    <w:rsid w:val="0042191C"/>
    <w:rsid w:val="00421D90"/>
    <w:rsid w:val="00422CC8"/>
    <w:rsid w:val="00423B97"/>
    <w:rsid w:val="00423B9B"/>
    <w:rsid w:val="00424CE6"/>
    <w:rsid w:val="00425D99"/>
    <w:rsid w:val="00426EC8"/>
    <w:rsid w:val="00430B1B"/>
    <w:rsid w:val="00430BF3"/>
    <w:rsid w:val="004310DB"/>
    <w:rsid w:val="0043111D"/>
    <w:rsid w:val="0043125A"/>
    <w:rsid w:val="0043125E"/>
    <w:rsid w:val="00431F10"/>
    <w:rsid w:val="004321BD"/>
    <w:rsid w:val="004326BC"/>
    <w:rsid w:val="004333CB"/>
    <w:rsid w:val="004334E6"/>
    <w:rsid w:val="0043419A"/>
    <w:rsid w:val="00436D8A"/>
    <w:rsid w:val="0043762F"/>
    <w:rsid w:val="00437AF7"/>
    <w:rsid w:val="004403CF"/>
    <w:rsid w:val="00440F78"/>
    <w:rsid w:val="00441F71"/>
    <w:rsid w:val="0044214F"/>
    <w:rsid w:val="004422FF"/>
    <w:rsid w:val="00443821"/>
    <w:rsid w:val="00444FDC"/>
    <w:rsid w:val="0044560A"/>
    <w:rsid w:val="004467E2"/>
    <w:rsid w:val="0044798A"/>
    <w:rsid w:val="00450C51"/>
    <w:rsid w:val="00450CBE"/>
    <w:rsid w:val="00451A25"/>
    <w:rsid w:val="00451A32"/>
    <w:rsid w:val="00451C50"/>
    <w:rsid w:val="00452E9A"/>
    <w:rsid w:val="004535C4"/>
    <w:rsid w:val="00453A29"/>
    <w:rsid w:val="0045489C"/>
    <w:rsid w:val="00454ABE"/>
    <w:rsid w:val="004562E7"/>
    <w:rsid w:val="00457811"/>
    <w:rsid w:val="00460C2D"/>
    <w:rsid w:val="00461665"/>
    <w:rsid w:val="00462A8A"/>
    <w:rsid w:val="00462D78"/>
    <w:rsid w:val="00463265"/>
    <w:rsid w:val="00463C04"/>
    <w:rsid w:val="0046437B"/>
    <w:rsid w:val="00465557"/>
    <w:rsid w:val="004673A9"/>
    <w:rsid w:val="004674EF"/>
    <w:rsid w:val="004678D4"/>
    <w:rsid w:val="00470128"/>
    <w:rsid w:val="004701C3"/>
    <w:rsid w:val="00470924"/>
    <w:rsid w:val="00471C07"/>
    <w:rsid w:val="00472B11"/>
    <w:rsid w:val="004734BC"/>
    <w:rsid w:val="004737FD"/>
    <w:rsid w:val="00474A74"/>
    <w:rsid w:val="004751B4"/>
    <w:rsid w:val="00475781"/>
    <w:rsid w:val="00475953"/>
    <w:rsid w:val="00475C4E"/>
    <w:rsid w:val="00475DCB"/>
    <w:rsid w:val="00476644"/>
    <w:rsid w:val="004766E3"/>
    <w:rsid w:val="004769D1"/>
    <w:rsid w:val="004803A5"/>
    <w:rsid w:val="0048064A"/>
    <w:rsid w:val="00482348"/>
    <w:rsid w:val="0048257C"/>
    <w:rsid w:val="00482B92"/>
    <w:rsid w:val="00483086"/>
    <w:rsid w:val="00483109"/>
    <w:rsid w:val="0048343B"/>
    <w:rsid w:val="00483D28"/>
    <w:rsid w:val="00484AA1"/>
    <w:rsid w:val="00486143"/>
    <w:rsid w:val="00486C32"/>
    <w:rsid w:val="00486E67"/>
    <w:rsid w:val="0048745E"/>
    <w:rsid w:val="00487F6E"/>
    <w:rsid w:val="0049076C"/>
    <w:rsid w:val="0049210C"/>
    <w:rsid w:val="004924BB"/>
    <w:rsid w:val="00495AFE"/>
    <w:rsid w:val="00496AF2"/>
    <w:rsid w:val="00497610"/>
    <w:rsid w:val="004A000C"/>
    <w:rsid w:val="004A08F5"/>
    <w:rsid w:val="004A1345"/>
    <w:rsid w:val="004A1C66"/>
    <w:rsid w:val="004A2097"/>
    <w:rsid w:val="004A2CB1"/>
    <w:rsid w:val="004A3810"/>
    <w:rsid w:val="004A3FC7"/>
    <w:rsid w:val="004A5021"/>
    <w:rsid w:val="004A5436"/>
    <w:rsid w:val="004A58CE"/>
    <w:rsid w:val="004A5CA5"/>
    <w:rsid w:val="004A6251"/>
    <w:rsid w:val="004A701E"/>
    <w:rsid w:val="004A76B8"/>
    <w:rsid w:val="004B0035"/>
    <w:rsid w:val="004B06EC"/>
    <w:rsid w:val="004B0ABD"/>
    <w:rsid w:val="004B211D"/>
    <w:rsid w:val="004B2CC2"/>
    <w:rsid w:val="004B2E5C"/>
    <w:rsid w:val="004B3C30"/>
    <w:rsid w:val="004B3E6F"/>
    <w:rsid w:val="004B45AF"/>
    <w:rsid w:val="004B4AF5"/>
    <w:rsid w:val="004B4FC1"/>
    <w:rsid w:val="004B5370"/>
    <w:rsid w:val="004B5521"/>
    <w:rsid w:val="004B5F2F"/>
    <w:rsid w:val="004B626A"/>
    <w:rsid w:val="004B6299"/>
    <w:rsid w:val="004B6937"/>
    <w:rsid w:val="004B74EF"/>
    <w:rsid w:val="004B77B2"/>
    <w:rsid w:val="004B7E55"/>
    <w:rsid w:val="004C079E"/>
    <w:rsid w:val="004C0998"/>
    <w:rsid w:val="004C0C81"/>
    <w:rsid w:val="004C11CA"/>
    <w:rsid w:val="004C1F1D"/>
    <w:rsid w:val="004C3000"/>
    <w:rsid w:val="004C3127"/>
    <w:rsid w:val="004C53E5"/>
    <w:rsid w:val="004C5719"/>
    <w:rsid w:val="004C5BEF"/>
    <w:rsid w:val="004C6D01"/>
    <w:rsid w:val="004D00E6"/>
    <w:rsid w:val="004D080E"/>
    <w:rsid w:val="004D10B5"/>
    <w:rsid w:val="004D274A"/>
    <w:rsid w:val="004D2B33"/>
    <w:rsid w:val="004D2DCC"/>
    <w:rsid w:val="004D31FA"/>
    <w:rsid w:val="004D39C7"/>
    <w:rsid w:val="004D41A0"/>
    <w:rsid w:val="004D4B64"/>
    <w:rsid w:val="004D4E65"/>
    <w:rsid w:val="004D5008"/>
    <w:rsid w:val="004D5AE8"/>
    <w:rsid w:val="004D794D"/>
    <w:rsid w:val="004E0123"/>
    <w:rsid w:val="004E074B"/>
    <w:rsid w:val="004E095E"/>
    <w:rsid w:val="004E110E"/>
    <w:rsid w:val="004E19C9"/>
    <w:rsid w:val="004E2FBE"/>
    <w:rsid w:val="004E3DB3"/>
    <w:rsid w:val="004E4148"/>
    <w:rsid w:val="004E479D"/>
    <w:rsid w:val="004E6C27"/>
    <w:rsid w:val="004E7203"/>
    <w:rsid w:val="004F0709"/>
    <w:rsid w:val="004F14AC"/>
    <w:rsid w:val="004F2F19"/>
    <w:rsid w:val="004F3548"/>
    <w:rsid w:val="004F4135"/>
    <w:rsid w:val="004F77D4"/>
    <w:rsid w:val="004F7F1D"/>
    <w:rsid w:val="00500E4D"/>
    <w:rsid w:val="00502057"/>
    <w:rsid w:val="00502819"/>
    <w:rsid w:val="00504214"/>
    <w:rsid w:val="0050556A"/>
    <w:rsid w:val="005056FA"/>
    <w:rsid w:val="00506EFB"/>
    <w:rsid w:val="00506FBE"/>
    <w:rsid w:val="00507FF5"/>
    <w:rsid w:val="005103C5"/>
    <w:rsid w:val="005103E8"/>
    <w:rsid w:val="0051086E"/>
    <w:rsid w:val="00510E43"/>
    <w:rsid w:val="00512F39"/>
    <w:rsid w:val="00514D73"/>
    <w:rsid w:val="00515C86"/>
    <w:rsid w:val="005165F6"/>
    <w:rsid w:val="0051688C"/>
    <w:rsid w:val="00517814"/>
    <w:rsid w:val="00517B56"/>
    <w:rsid w:val="00517BD2"/>
    <w:rsid w:val="00520352"/>
    <w:rsid w:val="005203F6"/>
    <w:rsid w:val="005216EC"/>
    <w:rsid w:val="00521F0A"/>
    <w:rsid w:val="00522872"/>
    <w:rsid w:val="00523A69"/>
    <w:rsid w:val="005240AD"/>
    <w:rsid w:val="00524947"/>
    <w:rsid w:val="005303ED"/>
    <w:rsid w:val="0053115F"/>
    <w:rsid w:val="0053339D"/>
    <w:rsid w:val="005334D4"/>
    <w:rsid w:val="005339DE"/>
    <w:rsid w:val="0053584D"/>
    <w:rsid w:val="00536388"/>
    <w:rsid w:val="00536508"/>
    <w:rsid w:val="005365DF"/>
    <w:rsid w:val="00536B29"/>
    <w:rsid w:val="00537E4B"/>
    <w:rsid w:val="00541788"/>
    <w:rsid w:val="00542208"/>
    <w:rsid w:val="005422FC"/>
    <w:rsid w:val="00542F27"/>
    <w:rsid w:val="00543B21"/>
    <w:rsid w:val="00544099"/>
    <w:rsid w:val="0054450E"/>
    <w:rsid w:val="00544B2E"/>
    <w:rsid w:val="00544C9B"/>
    <w:rsid w:val="00544D7B"/>
    <w:rsid w:val="00545833"/>
    <w:rsid w:val="00546AE2"/>
    <w:rsid w:val="00546E99"/>
    <w:rsid w:val="00547165"/>
    <w:rsid w:val="00551588"/>
    <w:rsid w:val="00551812"/>
    <w:rsid w:val="005571F4"/>
    <w:rsid w:val="005578D0"/>
    <w:rsid w:val="00557E50"/>
    <w:rsid w:val="00557FFB"/>
    <w:rsid w:val="0056057F"/>
    <w:rsid w:val="005617B9"/>
    <w:rsid w:val="00562D9C"/>
    <w:rsid w:val="005638BC"/>
    <w:rsid w:val="00563E51"/>
    <w:rsid w:val="005642D5"/>
    <w:rsid w:val="005643F5"/>
    <w:rsid w:val="00564B7D"/>
    <w:rsid w:val="0056551E"/>
    <w:rsid w:val="005655C3"/>
    <w:rsid w:val="005659AE"/>
    <w:rsid w:val="005665F8"/>
    <w:rsid w:val="00567749"/>
    <w:rsid w:val="00570321"/>
    <w:rsid w:val="00570ACB"/>
    <w:rsid w:val="005710C2"/>
    <w:rsid w:val="005710E4"/>
    <w:rsid w:val="005714D0"/>
    <w:rsid w:val="00571695"/>
    <w:rsid w:val="005746E1"/>
    <w:rsid w:val="0057605E"/>
    <w:rsid w:val="005767F5"/>
    <w:rsid w:val="005773BC"/>
    <w:rsid w:val="00577ECE"/>
    <w:rsid w:val="00581C35"/>
    <w:rsid w:val="00581E11"/>
    <w:rsid w:val="005836D6"/>
    <w:rsid w:val="00583E1B"/>
    <w:rsid w:val="00584924"/>
    <w:rsid w:val="00584B6F"/>
    <w:rsid w:val="00584BA9"/>
    <w:rsid w:val="00585C05"/>
    <w:rsid w:val="00585CDA"/>
    <w:rsid w:val="00587C01"/>
    <w:rsid w:val="00587FE0"/>
    <w:rsid w:val="00591852"/>
    <w:rsid w:val="00592561"/>
    <w:rsid w:val="00592B5D"/>
    <w:rsid w:val="00592CC5"/>
    <w:rsid w:val="00592E3B"/>
    <w:rsid w:val="00592E9F"/>
    <w:rsid w:val="00593887"/>
    <w:rsid w:val="00593BFA"/>
    <w:rsid w:val="00593C7F"/>
    <w:rsid w:val="005952A3"/>
    <w:rsid w:val="0059595D"/>
    <w:rsid w:val="0059690D"/>
    <w:rsid w:val="005A044E"/>
    <w:rsid w:val="005A1A84"/>
    <w:rsid w:val="005A1B22"/>
    <w:rsid w:val="005A1DD4"/>
    <w:rsid w:val="005A202A"/>
    <w:rsid w:val="005A2BE5"/>
    <w:rsid w:val="005A3535"/>
    <w:rsid w:val="005A4B36"/>
    <w:rsid w:val="005A6CB1"/>
    <w:rsid w:val="005B155B"/>
    <w:rsid w:val="005B2063"/>
    <w:rsid w:val="005B240E"/>
    <w:rsid w:val="005B3BE8"/>
    <w:rsid w:val="005B4257"/>
    <w:rsid w:val="005B461E"/>
    <w:rsid w:val="005B6545"/>
    <w:rsid w:val="005C01FC"/>
    <w:rsid w:val="005C16DC"/>
    <w:rsid w:val="005C2CD9"/>
    <w:rsid w:val="005C2F50"/>
    <w:rsid w:val="005C39EC"/>
    <w:rsid w:val="005C4777"/>
    <w:rsid w:val="005C49C8"/>
    <w:rsid w:val="005C50A3"/>
    <w:rsid w:val="005C5429"/>
    <w:rsid w:val="005C7840"/>
    <w:rsid w:val="005C79C2"/>
    <w:rsid w:val="005C7B62"/>
    <w:rsid w:val="005D0009"/>
    <w:rsid w:val="005D0DEB"/>
    <w:rsid w:val="005D0F19"/>
    <w:rsid w:val="005D23C6"/>
    <w:rsid w:val="005D374F"/>
    <w:rsid w:val="005D4B96"/>
    <w:rsid w:val="005D5217"/>
    <w:rsid w:val="005D6953"/>
    <w:rsid w:val="005E1C65"/>
    <w:rsid w:val="005E2FE6"/>
    <w:rsid w:val="005E3771"/>
    <w:rsid w:val="005E37A0"/>
    <w:rsid w:val="005E3FE3"/>
    <w:rsid w:val="005E4104"/>
    <w:rsid w:val="005E451C"/>
    <w:rsid w:val="005E4CF2"/>
    <w:rsid w:val="005E5520"/>
    <w:rsid w:val="005E5EC1"/>
    <w:rsid w:val="005E64CD"/>
    <w:rsid w:val="005E6F7E"/>
    <w:rsid w:val="005F0D33"/>
    <w:rsid w:val="005F1A09"/>
    <w:rsid w:val="005F2033"/>
    <w:rsid w:val="005F2D52"/>
    <w:rsid w:val="005F4F0F"/>
    <w:rsid w:val="005F521D"/>
    <w:rsid w:val="005F576B"/>
    <w:rsid w:val="005F5959"/>
    <w:rsid w:val="005F6882"/>
    <w:rsid w:val="005F78ED"/>
    <w:rsid w:val="006004C4"/>
    <w:rsid w:val="006016C8"/>
    <w:rsid w:val="00602CC3"/>
    <w:rsid w:val="00602E7A"/>
    <w:rsid w:val="006033CE"/>
    <w:rsid w:val="00603F2D"/>
    <w:rsid w:val="00604197"/>
    <w:rsid w:val="0060422D"/>
    <w:rsid w:val="006044D7"/>
    <w:rsid w:val="00604A41"/>
    <w:rsid w:val="00606AA7"/>
    <w:rsid w:val="00606C48"/>
    <w:rsid w:val="006100AF"/>
    <w:rsid w:val="00612026"/>
    <w:rsid w:val="0061263A"/>
    <w:rsid w:val="00612DE9"/>
    <w:rsid w:val="00613840"/>
    <w:rsid w:val="006142A2"/>
    <w:rsid w:val="006145C4"/>
    <w:rsid w:val="00616B42"/>
    <w:rsid w:val="00617EE9"/>
    <w:rsid w:val="0062010F"/>
    <w:rsid w:val="00620166"/>
    <w:rsid w:val="006208A9"/>
    <w:rsid w:val="00620993"/>
    <w:rsid w:val="00620FE1"/>
    <w:rsid w:val="006221EC"/>
    <w:rsid w:val="006221FD"/>
    <w:rsid w:val="00622527"/>
    <w:rsid w:val="006226AE"/>
    <w:rsid w:val="00622A80"/>
    <w:rsid w:val="00622BFE"/>
    <w:rsid w:val="0062348D"/>
    <w:rsid w:val="006237F6"/>
    <w:rsid w:val="0062386B"/>
    <w:rsid w:val="00623E0A"/>
    <w:rsid w:val="0062409F"/>
    <w:rsid w:val="006254CD"/>
    <w:rsid w:val="00626CEB"/>
    <w:rsid w:val="00626F59"/>
    <w:rsid w:val="00627EFF"/>
    <w:rsid w:val="0063012A"/>
    <w:rsid w:val="00630323"/>
    <w:rsid w:val="00630AED"/>
    <w:rsid w:val="006334D3"/>
    <w:rsid w:val="00633BBD"/>
    <w:rsid w:val="00633D9E"/>
    <w:rsid w:val="00635337"/>
    <w:rsid w:val="00635979"/>
    <w:rsid w:val="00635E97"/>
    <w:rsid w:val="00636695"/>
    <w:rsid w:val="00636875"/>
    <w:rsid w:val="00636BAE"/>
    <w:rsid w:val="00637F6F"/>
    <w:rsid w:val="006401DC"/>
    <w:rsid w:val="006403CF"/>
    <w:rsid w:val="006412F6"/>
    <w:rsid w:val="0064360B"/>
    <w:rsid w:val="00643ED0"/>
    <w:rsid w:val="00644032"/>
    <w:rsid w:val="00644132"/>
    <w:rsid w:val="00644260"/>
    <w:rsid w:val="00644A33"/>
    <w:rsid w:val="00644D68"/>
    <w:rsid w:val="00645C09"/>
    <w:rsid w:val="0064604D"/>
    <w:rsid w:val="0064659E"/>
    <w:rsid w:val="00646B47"/>
    <w:rsid w:val="00646DAC"/>
    <w:rsid w:val="00646E03"/>
    <w:rsid w:val="006473CB"/>
    <w:rsid w:val="00647595"/>
    <w:rsid w:val="006479E7"/>
    <w:rsid w:val="00651C23"/>
    <w:rsid w:val="0065388C"/>
    <w:rsid w:val="006550A2"/>
    <w:rsid w:val="00655285"/>
    <w:rsid w:val="006554E1"/>
    <w:rsid w:val="006555B4"/>
    <w:rsid w:val="00655F8F"/>
    <w:rsid w:val="006562D8"/>
    <w:rsid w:val="0065678F"/>
    <w:rsid w:val="00657478"/>
    <w:rsid w:val="00660D88"/>
    <w:rsid w:val="00663501"/>
    <w:rsid w:val="00663C2D"/>
    <w:rsid w:val="00663D1B"/>
    <w:rsid w:val="0066616E"/>
    <w:rsid w:val="0066706A"/>
    <w:rsid w:val="00667E07"/>
    <w:rsid w:val="00670258"/>
    <w:rsid w:val="0067186F"/>
    <w:rsid w:val="006725AB"/>
    <w:rsid w:val="00672994"/>
    <w:rsid w:val="0067301F"/>
    <w:rsid w:val="00673891"/>
    <w:rsid w:val="00674014"/>
    <w:rsid w:val="00674B70"/>
    <w:rsid w:val="00674C49"/>
    <w:rsid w:val="00675060"/>
    <w:rsid w:val="0067575B"/>
    <w:rsid w:val="006817EC"/>
    <w:rsid w:val="00682012"/>
    <w:rsid w:val="006822D6"/>
    <w:rsid w:val="0068464D"/>
    <w:rsid w:val="00684EF5"/>
    <w:rsid w:val="00685D17"/>
    <w:rsid w:val="0068655E"/>
    <w:rsid w:val="00686F37"/>
    <w:rsid w:val="00690374"/>
    <w:rsid w:val="00690827"/>
    <w:rsid w:val="00690E11"/>
    <w:rsid w:val="00691DF9"/>
    <w:rsid w:val="00692DF1"/>
    <w:rsid w:val="00693072"/>
    <w:rsid w:val="00693869"/>
    <w:rsid w:val="00693CA3"/>
    <w:rsid w:val="00694A3B"/>
    <w:rsid w:val="00694EC5"/>
    <w:rsid w:val="00695A89"/>
    <w:rsid w:val="00695AFE"/>
    <w:rsid w:val="00696B1A"/>
    <w:rsid w:val="006A114C"/>
    <w:rsid w:val="006A2D2A"/>
    <w:rsid w:val="006A3CB8"/>
    <w:rsid w:val="006A48D9"/>
    <w:rsid w:val="006A4ED7"/>
    <w:rsid w:val="006A53A1"/>
    <w:rsid w:val="006A542E"/>
    <w:rsid w:val="006A54C3"/>
    <w:rsid w:val="006A5750"/>
    <w:rsid w:val="006A5CF9"/>
    <w:rsid w:val="006B1114"/>
    <w:rsid w:val="006B3B99"/>
    <w:rsid w:val="006B4243"/>
    <w:rsid w:val="006B47E8"/>
    <w:rsid w:val="006B4A67"/>
    <w:rsid w:val="006B5EF5"/>
    <w:rsid w:val="006B6AC4"/>
    <w:rsid w:val="006B7507"/>
    <w:rsid w:val="006B790B"/>
    <w:rsid w:val="006C0603"/>
    <w:rsid w:val="006C0DF7"/>
    <w:rsid w:val="006C1153"/>
    <w:rsid w:val="006C1392"/>
    <w:rsid w:val="006C1518"/>
    <w:rsid w:val="006C1F6C"/>
    <w:rsid w:val="006C21CA"/>
    <w:rsid w:val="006C2F1A"/>
    <w:rsid w:val="006C3BBE"/>
    <w:rsid w:val="006C71CB"/>
    <w:rsid w:val="006C77F0"/>
    <w:rsid w:val="006D08AB"/>
    <w:rsid w:val="006D2307"/>
    <w:rsid w:val="006D2358"/>
    <w:rsid w:val="006D2CBB"/>
    <w:rsid w:val="006D3E1C"/>
    <w:rsid w:val="006D3E80"/>
    <w:rsid w:val="006D5B0A"/>
    <w:rsid w:val="006D6165"/>
    <w:rsid w:val="006D65E0"/>
    <w:rsid w:val="006E1041"/>
    <w:rsid w:val="006E18E5"/>
    <w:rsid w:val="006E2B67"/>
    <w:rsid w:val="006E2D63"/>
    <w:rsid w:val="006E3A9F"/>
    <w:rsid w:val="006E4DEA"/>
    <w:rsid w:val="006E5022"/>
    <w:rsid w:val="006E662B"/>
    <w:rsid w:val="006E6964"/>
    <w:rsid w:val="006E6A2F"/>
    <w:rsid w:val="006F0EBC"/>
    <w:rsid w:val="006F1A22"/>
    <w:rsid w:val="006F28FA"/>
    <w:rsid w:val="006F2BDD"/>
    <w:rsid w:val="006F3781"/>
    <w:rsid w:val="006F390F"/>
    <w:rsid w:val="006F44A8"/>
    <w:rsid w:val="006F6850"/>
    <w:rsid w:val="006F6FA6"/>
    <w:rsid w:val="006F7236"/>
    <w:rsid w:val="006F7875"/>
    <w:rsid w:val="007001F0"/>
    <w:rsid w:val="00700737"/>
    <w:rsid w:val="0070089B"/>
    <w:rsid w:val="00701363"/>
    <w:rsid w:val="00702482"/>
    <w:rsid w:val="0070253D"/>
    <w:rsid w:val="00703609"/>
    <w:rsid w:val="007041EB"/>
    <w:rsid w:val="00704D9C"/>
    <w:rsid w:val="0070518A"/>
    <w:rsid w:val="00705567"/>
    <w:rsid w:val="00706451"/>
    <w:rsid w:val="00707228"/>
    <w:rsid w:val="00713138"/>
    <w:rsid w:val="007136A2"/>
    <w:rsid w:val="0071374B"/>
    <w:rsid w:val="0071431F"/>
    <w:rsid w:val="007148E5"/>
    <w:rsid w:val="007160B6"/>
    <w:rsid w:val="007167B3"/>
    <w:rsid w:val="007202F1"/>
    <w:rsid w:val="007204AC"/>
    <w:rsid w:val="00720753"/>
    <w:rsid w:val="00720B25"/>
    <w:rsid w:val="007219D8"/>
    <w:rsid w:val="00722276"/>
    <w:rsid w:val="007256E2"/>
    <w:rsid w:val="00725B7E"/>
    <w:rsid w:val="00726F2D"/>
    <w:rsid w:val="00727EED"/>
    <w:rsid w:val="007302FE"/>
    <w:rsid w:val="007305E6"/>
    <w:rsid w:val="007306F4"/>
    <w:rsid w:val="00730871"/>
    <w:rsid w:val="00730AAA"/>
    <w:rsid w:val="00731073"/>
    <w:rsid w:val="00731736"/>
    <w:rsid w:val="00731976"/>
    <w:rsid w:val="00732FFE"/>
    <w:rsid w:val="0073304C"/>
    <w:rsid w:val="00733640"/>
    <w:rsid w:val="00734095"/>
    <w:rsid w:val="0073419B"/>
    <w:rsid w:val="00734AD1"/>
    <w:rsid w:val="00735573"/>
    <w:rsid w:val="007359A3"/>
    <w:rsid w:val="007359A5"/>
    <w:rsid w:val="00736013"/>
    <w:rsid w:val="00736155"/>
    <w:rsid w:val="00736BD9"/>
    <w:rsid w:val="00737748"/>
    <w:rsid w:val="00737CAC"/>
    <w:rsid w:val="00737D7F"/>
    <w:rsid w:val="00741623"/>
    <w:rsid w:val="00741EAF"/>
    <w:rsid w:val="007425EC"/>
    <w:rsid w:val="00742C3C"/>
    <w:rsid w:val="007432B3"/>
    <w:rsid w:val="00744A20"/>
    <w:rsid w:val="00744D75"/>
    <w:rsid w:val="00747B26"/>
    <w:rsid w:val="007508CF"/>
    <w:rsid w:val="00750FE0"/>
    <w:rsid w:val="00751656"/>
    <w:rsid w:val="00752061"/>
    <w:rsid w:val="00753CFE"/>
    <w:rsid w:val="00754E7C"/>
    <w:rsid w:val="00754F76"/>
    <w:rsid w:val="0075536E"/>
    <w:rsid w:val="007555AF"/>
    <w:rsid w:val="0075691F"/>
    <w:rsid w:val="00756C37"/>
    <w:rsid w:val="00757010"/>
    <w:rsid w:val="007573A6"/>
    <w:rsid w:val="00757A87"/>
    <w:rsid w:val="007605C4"/>
    <w:rsid w:val="00761619"/>
    <w:rsid w:val="00761DB5"/>
    <w:rsid w:val="00761F16"/>
    <w:rsid w:val="00763968"/>
    <w:rsid w:val="00764692"/>
    <w:rsid w:val="00764C7F"/>
    <w:rsid w:val="00765102"/>
    <w:rsid w:val="007655A9"/>
    <w:rsid w:val="0076574B"/>
    <w:rsid w:val="00765A63"/>
    <w:rsid w:val="0076643D"/>
    <w:rsid w:val="00766A26"/>
    <w:rsid w:val="00766FF2"/>
    <w:rsid w:val="007714CA"/>
    <w:rsid w:val="00771F80"/>
    <w:rsid w:val="007727FC"/>
    <w:rsid w:val="00772874"/>
    <w:rsid w:val="007738ED"/>
    <w:rsid w:val="00773FD8"/>
    <w:rsid w:val="00774847"/>
    <w:rsid w:val="007753CB"/>
    <w:rsid w:val="00775712"/>
    <w:rsid w:val="0077603E"/>
    <w:rsid w:val="00777F3C"/>
    <w:rsid w:val="0078020E"/>
    <w:rsid w:val="0078184D"/>
    <w:rsid w:val="00781BC2"/>
    <w:rsid w:val="00782F59"/>
    <w:rsid w:val="0078333E"/>
    <w:rsid w:val="007835EC"/>
    <w:rsid w:val="00783701"/>
    <w:rsid w:val="007839B2"/>
    <w:rsid w:val="00784277"/>
    <w:rsid w:val="00785C91"/>
    <w:rsid w:val="00786CC1"/>
    <w:rsid w:val="007878D2"/>
    <w:rsid w:val="00790272"/>
    <w:rsid w:val="007910AD"/>
    <w:rsid w:val="0079275C"/>
    <w:rsid w:val="00792769"/>
    <w:rsid w:val="0079314B"/>
    <w:rsid w:val="0079347D"/>
    <w:rsid w:val="0079394F"/>
    <w:rsid w:val="00794BFD"/>
    <w:rsid w:val="0079514E"/>
    <w:rsid w:val="0079561D"/>
    <w:rsid w:val="00795D5C"/>
    <w:rsid w:val="00795FF9"/>
    <w:rsid w:val="00797482"/>
    <w:rsid w:val="007A0462"/>
    <w:rsid w:val="007A04E2"/>
    <w:rsid w:val="007A05F8"/>
    <w:rsid w:val="007A1640"/>
    <w:rsid w:val="007A224D"/>
    <w:rsid w:val="007A2476"/>
    <w:rsid w:val="007A271D"/>
    <w:rsid w:val="007A345A"/>
    <w:rsid w:val="007A3829"/>
    <w:rsid w:val="007A3BEF"/>
    <w:rsid w:val="007A48D1"/>
    <w:rsid w:val="007A4FED"/>
    <w:rsid w:val="007A54F9"/>
    <w:rsid w:val="007A55D0"/>
    <w:rsid w:val="007A5F01"/>
    <w:rsid w:val="007A5F7E"/>
    <w:rsid w:val="007A6FEF"/>
    <w:rsid w:val="007A7D40"/>
    <w:rsid w:val="007B1659"/>
    <w:rsid w:val="007B3475"/>
    <w:rsid w:val="007B3714"/>
    <w:rsid w:val="007B3E5D"/>
    <w:rsid w:val="007B416F"/>
    <w:rsid w:val="007B4F09"/>
    <w:rsid w:val="007B5770"/>
    <w:rsid w:val="007B5A03"/>
    <w:rsid w:val="007B5CAD"/>
    <w:rsid w:val="007B65FF"/>
    <w:rsid w:val="007B6F58"/>
    <w:rsid w:val="007B7C18"/>
    <w:rsid w:val="007C08F7"/>
    <w:rsid w:val="007C0D5F"/>
    <w:rsid w:val="007C17E9"/>
    <w:rsid w:val="007C2E3D"/>
    <w:rsid w:val="007C30FE"/>
    <w:rsid w:val="007C38EA"/>
    <w:rsid w:val="007C4308"/>
    <w:rsid w:val="007C470F"/>
    <w:rsid w:val="007C500F"/>
    <w:rsid w:val="007C5777"/>
    <w:rsid w:val="007C5A2E"/>
    <w:rsid w:val="007C7705"/>
    <w:rsid w:val="007C7A9D"/>
    <w:rsid w:val="007D0657"/>
    <w:rsid w:val="007D15DA"/>
    <w:rsid w:val="007D1DF9"/>
    <w:rsid w:val="007D508D"/>
    <w:rsid w:val="007D527D"/>
    <w:rsid w:val="007D52BD"/>
    <w:rsid w:val="007D5AB4"/>
    <w:rsid w:val="007D5C35"/>
    <w:rsid w:val="007D5FBE"/>
    <w:rsid w:val="007D6F50"/>
    <w:rsid w:val="007E0CB5"/>
    <w:rsid w:val="007E1655"/>
    <w:rsid w:val="007E1734"/>
    <w:rsid w:val="007E183B"/>
    <w:rsid w:val="007E191B"/>
    <w:rsid w:val="007E1A4E"/>
    <w:rsid w:val="007E1A9D"/>
    <w:rsid w:val="007E1F8B"/>
    <w:rsid w:val="007E3BC4"/>
    <w:rsid w:val="007E3BCE"/>
    <w:rsid w:val="007E45A3"/>
    <w:rsid w:val="007E64B1"/>
    <w:rsid w:val="007E6693"/>
    <w:rsid w:val="007E73DE"/>
    <w:rsid w:val="007E7439"/>
    <w:rsid w:val="007F032B"/>
    <w:rsid w:val="007F063C"/>
    <w:rsid w:val="007F13A4"/>
    <w:rsid w:val="007F2373"/>
    <w:rsid w:val="007F264F"/>
    <w:rsid w:val="007F2DA9"/>
    <w:rsid w:val="007F418A"/>
    <w:rsid w:val="007F50F8"/>
    <w:rsid w:val="007F5596"/>
    <w:rsid w:val="007F5AE7"/>
    <w:rsid w:val="007F6967"/>
    <w:rsid w:val="00800454"/>
    <w:rsid w:val="008009C7"/>
    <w:rsid w:val="00800A2C"/>
    <w:rsid w:val="00800B65"/>
    <w:rsid w:val="00800FE3"/>
    <w:rsid w:val="008011E9"/>
    <w:rsid w:val="00803F4D"/>
    <w:rsid w:val="008048A1"/>
    <w:rsid w:val="00804E9B"/>
    <w:rsid w:val="00805A48"/>
    <w:rsid w:val="008068DB"/>
    <w:rsid w:val="008077E0"/>
    <w:rsid w:val="00807CAA"/>
    <w:rsid w:val="00810AAA"/>
    <w:rsid w:val="0081157B"/>
    <w:rsid w:val="008119CD"/>
    <w:rsid w:val="0081250D"/>
    <w:rsid w:val="008135C5"/>
    <w:rsid w:val="00813C78"/>
    <w:rsid w:val="00813EF8"/>
    <w:rsid w:val="008143D3"/>
    <w:rsid w:val="00815604"/>
    <w:rsid w:val="0081637B"/>
    <w:rsid w:val="00817380"/>
    <w:rsid w:val="00817B3F"/>
    <w:rsid w:val="00817FD7"/>
    <w:rsid w:val="008216FE"/>
    <w:rsid w:val="00821CD0"/>
    <w:rsid w:val="0082308F"/>
    <w:rsid w:val="008232B2"/>
    <w:rsid w:val="008239E0"/>
    <w:rsid w:val="00823C73"/>
    <w:rsid w:val="00824AE7"/>
    <w:rsid w:val="00825205"/>
    <w:rsid w:val="00825FFD"/>
    <w:rsid w:val="0082697C"/>
    <w:rsid w:val="008278D5"/>
    <w:rsid w:val="00827C6A"/>
    <w:rsid w:val="0083039A"/>
    <w:rsid w:val="008312A2"/>
    <w:rsid w:val="008324EB"/>
    <w:rsid w:val="00833782"/>
    <w:rsid w:val="0083463A"/>
    <w:rsid w:val="0083470B"/>
    <w:rsid w:val="00834898"/>
    <w:rsid w:val="00835648"/>
    <w:rsid w:val="00836EA7"/>
    <w:rsid w:val="008373A2"/>
    <w:rsid w:val="008379EE"/>
    <w:rsid w:val="008405B7"/>
    <w:rsid w:val="00841563"/>
    <w:rsid w:val="00842A5B"/>
    <w:rsid w:val="0084365B"/>
    <w:rsid w:val="00844D71"/>
    <w:rsid w:val="00844FBC"/>
    <w:rsid w:val="008457F7"/>
    <w:rsid w:val="00845B50"/>
    <w:rsid w:val="008470EE"/>
    <w:rsid w:val="00847651"/>
    <w:rsid w:val="0085000D"/>
    <w:rsid w:val="008507AC"/>
    <w:rsid w:val="008517B8"/>
    <w:rsid w:val="0085182F"/>
    <w:rsid w:val="008519B6"/>
    <w:rsid w:val="008529B0"/>
    <w:rsid w:val="008547D6"/>
    <w:rsid w:val="00854BC7"/>
    <w:rsid w:val="00855D7A"/>
    <w:rsid w:val="00855ED9"/>
    <w:rsid w:val="00856E70"/>
    <w:rsid w:val="00861401"/>
    <w:rsid w:val="00862553"/>
    <w:rsid w:val="00863F5C"/>
    <w:rsid w:val="00864321"/>
    <w:rsid w:val="008647EE"/>
    <w:rsid w:val="00865135"/>
    <w:rsid w:val="00865149"/>
    <w:rsid w:val="008654D5"/>
    <w:rsid w:val="00865712"/>
    <w:rsid w:val="008658C0"/>
    <w:rsid w:val="00865C30"/>
    <w:rsid w:val="008664F3"/>
    <w:rsid w:val="00866B50"/>
    <w:rsid w:val="008701A1"/>
    <w:rsid w:val="008702D5"/>
    <w:rsid w:val="00870B7E"/>
    <w:rsid w:val="00871810"/>
    <w:rsid w:val="00871B8E"/>
    <w:rsid w:val="00872C57"/>
    <w:rsid w:val="00872CDF"/>
    <w:rsid w:val="00873371"/>
    <w:rsid w:val="00873654"/>
    <w:rsid w:val="008741DC"/>
    <w:rsid w:val="008746AF"/>
    <w:rsid w:val="00875DBA"/>
    <w:rsid w:val="00876AD1"/>
    <w:rsid w:val="008774D7"/>
    <w:rsid w:val="0087750A"/>
    <w:rsid w:val="00877B41"/>
    <w:rsid w:val="00882050"/>
    <w:rsid w:val="008837A3"/>
    <w:rsid w:val="00884C4D"/>
    <w:rsid w:val="0088547C"/>
    <w:rsid w:val="0088609B"/>
    <w:rsid w:val="00886ECA"/>
    <w:rsid w:val="00887513"/>
    <w:rsid w:val="0088781A"/>
    <w:rsid w:val="0089001D"/>
    <w:rsid w:val="0089017C"/>
    <w:rsid w:val="0089068C"/>
    <w:rsid w:val="00890745"/>
    <w:rsid w:val="00891FE7"/>
    <w:rsid w:val="00893458"/>
    <w:rsid w:val="00894582"/>
    <w:rsid w:val="00894832"/>
    <w:rsid w:val="0089515F"/>
    <w:rsid w:val="008951BA"/>
    <w:rsid w:val="008957F3"/>
    <w:rsid w:val="00895BE9"/>
    <w:rsid w:val="00895CE2"/>
    <w:rsid w:val="00895EEC"/>
    <w:rsid w:val="008966BD"/>
    <w:rsid w:val="0089696B"/>
    <w:rsid w:val="008975E3"/>
    <w:rsid w:val="008A1DCD"/>
    <w:rsid w:val="008A2598"/>
    <w:rsid w:val="008A2A79"/>
    <w:rsid w:val="008A3CBB"/>
    <w:rsid w:val="008A518D"/>
    <w:rsid w:val="008A5518"/>
    <w:rsid w:val="008A55EE"/>
    <w:rsid w:val="008A59DE"/>
    <w:rsid w:val="008A6CA4"/>
    <w:rsid w:val="008A70E6"/>
    <w:rsid w:val="008A7767"/>
    <w:rsid w:val="008B1C07"/>
    <w:rsid w:val="008B4F9D"/>
    <w:rsid w:val="008B58E6"/>
    <w:rsid w:val="008B5CD6"/>
    <w:rsid w:val="008B5E56"/>
    <w:rsid w:val="008B6AD7"/>
    <w:rsid w:val="008B6F7B"/>
    <w:rsid w:val="008C19EB"/>
    <w:rsid w:val="008C1FF4"/>
    <w:rsid w:val="008C20A3"/>
    <w:rsid w:val="008C25FF"/>
    <w:rsid w:val="008C3CF6"/>
    <w:rsid w:val="008C5854"/>
    <w:rsid w:val="008C68FE"/>
    <w:rsid w:val="008C69A7"/>
    <w:rsid w:val="008C70D7"/>
    <w:rsid w:val="008C7155"/>
    <w:rsid w:val="008D0866"/>
    <w:rsid w:val="008D2765"/>
    <w:rsid w:val="008D3E04"/>
    <w:rsid w:val="008D466E"/>
    <w:rsid w:val="008D4D4C"/>
    <w:rsid w:val="008D4E13"/>
    <w:rsid w:val="008D6215"/>
    <w:rsid w:val="008D6A02"/>
    <w:rsid w:val="008D6CEB"/>
    <w:rsid w:val="008D712F"/>
    <w:rsid w:val="008D7D76"/>
    <w:rsid w:val="008E0245"/>
    <w:rsid w:val="008E065E"/>
    <w:rsid w:val="008E17E0"/>
    <w:rsid w:val="008E1EED"/>
    <w:rsid w:val="008E365C"/>
    <w:rsid w:val="008E6251"/>
    <w:rsid w:val="008E670D"/>
    <w:rsid w:val="008F0D0A"/>
    <w:rsid w:val="008F1545"/>
    <w:rsid w:val="008F2056"/>
    <w:rsid w:val="008F2600"/>
    <w:rsid w:val="008F2F2B"/>
    <w:rsid w:val="008F337C"/>
    <w:rsid w:val="008F3D14"/>
    <w:rsid w:val="008F45C3"/>
    <w:rsid w:val="008F4B6E"/>
    <w:rsid w:val="008F528B"/>
    <w:rsid w:val="008F5CA3"/>
    <w:rsid w:val="008F5CB7"/>
    <w:rsid w:val="008F6161"/>
    <w:rsid w:val="008F6165"/>
    <w:rsid w:val="008F6693"/>
    <w:rsid w:val="008F688C"/>
    <w:rsid w:val="008F74E2"/>
    <w:rsid w:val="008F7AAA"/>
    <w:rsid w:val="009031BD"/>
    <w:rsid w:val="00904B95"/>
    <w:rsid w:val="009061E3"/>
    <w:rsid w:val="00906E8E"/>
    <w:rsid w:val="00911160"/>
    <w:rsid w:val="00911642"/>
    <w:rsid w:val="00913B60"/>
    <w:rsid w:val="00913E62"/>
    <w:rsid w:val="00915F67"/>
    <w:rsid w:val="00916A4F"/>
    <w:rsid w:val="00917810"/>
    <w:rsid w:val="00917C44"/>
    <w:rsid w:val="0092075B"/>
    <w:rsid w:val="00920E76"/>
    <w:rsid w:val="00921142"/>
    <w:rsid w:val="0092288E"/>
    <w:rsid w:val="00922C3E"/>
    <w:rsid w:val="00922DED"/>
    <w:rsid w:val="00923E0B"/>
    <w:rsid w:val="00923F39"/>
    <w:rsid w:val="0092496E"/>
    <w:rsid w:val="00925AB6"/>
    <w:rsid w:val="00926485"/>
    <w:rsid w:val="009275C6"/>
    <w:rsid w:val="00927695"/>
    <w:rsid w:val="00927783"/>
    <w:rsid w:val="00930422"/>
    <w:rsid w:val="00930543"/>
    <w:rsid w:val="009308F5"/>
    <w:rsid w:val="00930DE4"/>
    <w:rsid w:val="00931419"/>
    <w:rsid w:val="009320BC"/>
    <w:rsid w:val="00933161"/>
    <w:rsid w:val="00934C1C"/>
    <w:rsid w:val="009351D6"/>
    <w:rsid w:val="00935ACF"/>
    <w:rsid w:val="009368CC"/>
    <w:rsid w:val="0094093D"/>
    <w:rsid w:val="00941DD3"/>
    <w:rsid w:val="009425AE"/>
    <w:rsid w:val="009425B0"/>
    <w:rsid w:val="009427AB"/>
    <w:rsid w:val="00942E0C"/>
    <w:rsid w:val="00942E3B"/>
    <w:rsid w:val="00942FAC"/>
    <w:rsid w:val="009457C7"/>
    <w:rsid w:val="009458C1"/>
    <w:rsid w:val="00946776"/>
    <w:rsid w:val="00946A7F"/>
    <w:rsid w:val="00947197"/>
    <w:rsid w:val="009471D8"/>
    <w:rsid w:val="00947B4D"/>
    <w:rsid w:val="00950497"/>
    <w:rsid w:val="009506BF"/>
    <w:rsid w:val="0095234A"/>
    <w:rsid w:val="00952EAD"/>
    <w:rsid w:val="00953B36"/>
    <w:rsid w:val="00954AF6"/>
    <w:rsid w:val="00954D02"/>
    <w:rsid w:val="00954F7E"/>
    <w:rsid w:val="00955B9C"/>
    <w:rsid w:val="00956159"/>
    <w:rsid w:val="00957013"/>
    <w:rsid w:val="009615CC"/>
    <w:rsid w:val="0096160A"/>
    <w:rsid w:val="009618BD"/>
    <w:rsid w:val="00962667"/>
    <w:rsid w:val="009628FD"/>
    <w:rsid w:val="009676F8"/>
    <w:rsid w:val="00967B15"/>
    <w:rsid w:val="009723FE"/>
    <w:rsid w:val="0097361E"/>
    <w:rsid w:val="00973AB5"/>
    <w:rsid w:val="00975C38"/>
    <w:rsid w:val="009761E8"/>
    <w:rsid w:val="00976A5E"/>
    <w:rsid w:val="009773E4"/>
    <w:rsid w:val="00977BE7"/>
    <w:rsid w:val="00977C27"/>
    <w:rsid w:val="00982FFF"/>
    <w:rsid w:val="0098408F"/>
    <w:rsid w:val="009844D4"/>
    <w:rsid w:val="00984B97"/>
    <w:rsid w:val="00984FDC"/>
    <w:rsid w:val="00985E89"/>
    <w:rsid w:val="00986163"/>
    <w:rsid w:val="00986419"/>
    <w:rsid w:val="009866F1"/>
    <w:rsid w:val="0099064A"/>
    <w:rsid w:val="00991984"/>
    <w:rsid w:val="00993862"/>
    <w:rsid w:val="009949C4"/>
    <w:rsid w:val="00994F78"/>
    <w:rsid w:val="009951F4"/>
    <w:rsid w:val="00995588"/>
    <w:rsid w:val="0099596A"/>
    <w:rsid w:val="0099623E"/>
    <w:rsid w:val="00996AFF"/>
    <w:rsid w:val="00996F02"/>
    <w:rsid w:val="009A0080"/>
    <w:rsid w:val="009A14BE"/>
    <w:rsid w:val="009A1526"/>
    <w:rsid w:val="009A1A7B"/>
    <w:rsid w:val="009A21CB"/>
    <w:rsid w:val="009A3B71"/>
    <w:rsid w:val="009A4C2F"/>
    <w:rsid w:val="009A58DF"/>
    <w:rsid w:val="009A6B53"/>
    <w:rsid w:val="009A6BB0"/>
    <w:rsid w:val="009B04D7"/>
    <w:rsid w:val="009B104E"/>
    <w:rsid w:val="009B1A48"/>
    <w:rsid w:val="009B1E4C"/>
    <w:rsid w:val="009B24FC"/>
    <w:rsid w:val="009B2B51"/>
    <w:rsid w:val="009B2E49"/>
    <w:rsid w:val="009B3541"/>
    <w:rsid w:val="009B621D"/>
    <w:rsid w:val="009B6512"/>
    <w:rsid w:val="009B7105"/>
    <w:rsid w:val="009B75B9"/>
    <w:rsid w:val="009C0C39"/>
    <w:rsid w:val="009C1C4E"/>
    <w:rsid w:val="009C20DA"/>
    <w:rsid w:val="009C2B77"/>
    <w:rsid w:val="009C315C"/>
    <w:rsid w:val="009C4C62"/>
    <w:rsid w:val="009C4D83"/>
    <w:rsid w:val="009C4E15"/>
    <w:rsid w:val="009C53DC"/>
    <w:rsid w:val="009C5648"/>
    <w:rsid w:val="009C5A16"/>
    <w:rsid w:val="009C5DB1"/>
    <w:rsid w:val="009C679D"/>
    <w:rsid w:val="009D039C"/>
    <w:rsid w:val="009D08A7"/>
    <w:rsid w:val="009D101E"/>
    <w:rsid w:val="009D2698"/>
    <w:rsid w:val="009D3122"/>
    <w:rsid w:val="009D34FD"/>
    <w:rsid w:val="009D3B1A"/>
    <w:rsid w:val="009D3DD7"/>
    <w:rsid w:val="009D3F5F"/>
    <w:rsid w:val="009D4B56"/>
    <w:rsid w:val="009D55C6"/>
    <w:rsid w:val="009D672E"/>
    <w:rsid w:val="009D6D72"/>
    <w:rsid w:val="009D6D79"/>
    <w:rsid w:val="009E0426"/>
    <w:rsid w:val="009E0926"/>
    <w:rsid w:val="009E09B5"/>
    <w:rsid w:val="009E1C54"/>
    <w:rsid w:val="009E1FA1"/>
    <w:rsid w:val="009E34D3"/>
    <w:rsid w:val="009E38D5"/>
    <w:rsid w:val="009E470B"/>
    <w:rsid w:val="009E4A74"/>
    <w:rsid w:val="009E5155"/>
    <w:rsid w:val="009E5419"/>
    <w:rsid w:val="009E619C"/>
    <w:rsid w:val="009E738F"/>
    <w:rsid w:val="009E75F3"/>
    <w:rsid w:val="009E77A1"/>
    <w:rsid w:val="009E7AD4"/>
    <w:rsid w:val="009F00B4"/>
    <w:rsid w:val="009F0630"/>
    <w:rsid w:val="009F08B6"/>
    <w:rsid w:val="009F1D7E"/>
    <w:rsid w:val="009F2506"/>
    <w:rsid w:val="009F36E6"/>
    <w:rsid w:val="009F3D56"/>
    <w:rsid w:val="009F453E"/>
    <w:rsid w:val="009F506D"/>
    <w:rsid w:val="009F5906"/>
    <w:rsid w:val="009F5CC4"/>
    <w:rsid w:val="009F60FF"/>
    <w:rsid w:val="009F764A"/>
    <w:rsid w:val="009F7A99"/>
    <w:rsid w:val="00A009F7"/>
    <w:rsid w:val="00A00BAF"/>
    <w:rsid w:val="00A019D6"/>
    <w:rsid w:val="00A0254F"/>
    <w:rsid w:val="00A03929"/>
    <w:rsid w:val="00A03EC4"/>
    <w:rsid w:val="00A04196"/>
    <w:rsid w:val="00A045FC"/>
    <w:rsid w:val="00A053CE"/>
    <w:rsid w:val="00A05C32"/>
    <w:rsid w:val="00A1183B"/>
    <w:rsid w:val="00A1213C"/>
    <w:rsid w:val="00A127EF"/>
    <w:rsid w:val="00A12CCA"/>
    <w:rsid w:val="00A132ED"/>
    <w:rsid w:val="00A133DF"/>
    <w:rsid w:val="00A1377A"/>
    <w:rsid w:val="00A14150"/>
    <w:rsid w:val="00A141B5"/>
    <w:rsid w:val="00A15641"/>
    <w:rsid w:val="00A161A7"/>
    <w:rsid w:val="00A161E1"/>
    <w:rsid w:val="00A1627B"/>
    <w:rsid w:val="00A16B6A"/>
    <w:rsid w:val="00A16FEF"/>
    <w:rsid w:val="00A2024A"/>
    <w:rsid w:val="00A21A2E"/>
    <w:rsid w:val="00A22A67"/>
    <w:rsid w:val="00A22E06"/>
    <w:rsid w:val="00A23680"/>
    <w:rsid w:val="00A23ECE"/>
    <w:rsid w:val="00A25B7F"/>
    <w:rsid w:val="00A25BFB"/>
    <w:rsid w:val="00A25F86"/>
    <w:rsid w:val="00A26FF9"/>
    <w:rsid w:val="00A27057"/>
    <w:rsid w:val="00A27669"/>
    <w:rsid w:val="00A278C7"/>
    <w:rsid w:val="00A27A77"/>
    <w:rsid w:val="00A30378"/>
    <w:rsid w:val="00A306F7"/>
    <w:rsid w:val="00A3106B"/>
    <w:rsid w:val="00A31670"/>
    <w:rsid w:val="00A31D56"/>
    <w:rsid w:val="00A32DD4"/>
    <w:rsid w:val="00A32E85"/>
    <w:rsid w:val="00A3311F"/>
    <w:rsid w:val="00A33896"/>
    <w:rsid w:val="00A34E17"/>
    <w:rsid w:val="00A353BC"/>
    <w:rsid w:val="00A35FA6"/>
    <w:rsid w:val="00A36C0F"/>
    <w:rsid w:val="00A4043F"/>
    <w:rsid w:val="00A411FB"/>
    <w:rsid w:val="00A416B0"/>
    <w:rsid w:val="00A425D0"/>
    <w:rsid w:val="00A42922"/>
    <w:rsid w:val="00A42AD8"/>
    <w:rsid w:val="00A432BE"/>
    <w:rsid w:val="00A43404"/>
    <w:rsid w:val="00A4340C"/>
    <w:rsid w:val="00A43A81"/>
    <w:rsid w:val="00A44093"/>
    <w:rsid w:val="00A44322"/>
    <w:rsid w:val="00A446DB"/>
    <w:rsid w:val="00A4742C"/>
    <w:rsid w:val="00A513A8"/>
    <w:rsid w:val="00A528C0"/>
    <w:rsid w:val="00A532B0"/>
    <w:rsid w:val="00A539F5"/>
    <w:rsid w:val="00A53E80"/>
    <w:rsid w:val="00A5479D"/>
    <w:rsid w:val="00A55033"/>
    <w:rsid w:val="00A5523F"/>
    <w:rsid w:val="00A55CD6"/>
    <w:rsid w:val="00A56417"/>
    <w:rsid w:val="00A56DB7"/>
    <w:rsid w:val="00A5712A"/>
    <w:rsid w:val="00A57706"/>
    <w:rsid w:val="00A61F25"/>
    <w:rsid w:val="00A62F7B"/>
    <w:rsid w:val="00A63D37"/>
    <w:rsid w:val="00A64B4F"/>
    <w:rsid w:val="00A6599D"/>
    <w:rsid w:val="00A6681F"/>
    <w:rsid w:val="00A66B83"/>
    <w:rsid w:val="00A707D8"/>
    <w:rsid w:val="00A7128F"/>
    <w:rsid w:val="00A71AF0"/>
    <w:rsid w:val="00A74934"/>
    <w:rsid w:val="00A74B26"/>
    <w:rsid w:val="00A74CBF"/>
    <w:rsid w:val="00A74DC2"/>
    <w:rsid w:val="00A755E8"/>
    <w:rsid w:val="00A761ED"/>
    <w:rsid w:val="00A81CC2"/>
    <w:rsid w:val="00A81E79"/>
    <w:rsid w:val="00A82487"/>
    <w:rsid w:val="00A85405"/>
    <w:rsid w:val="00A85EDB"/>
    <w:rsid w:val="00A86BE4"/>
    <w:rsid w:val="00A87087"/>
    <w:rsid w:val="00A878AC"/>
    <w:rsid w:val="00A918E6"/>
    <w:rsid w:val="00A92F3C"/>
    <w:rsid w:val="00A9374B"/>
    <w:rsid w:val="00A94631"/>
    <w:rsid w:val="00A95723"/>
    <w:rsid w:val="00A966AF"/>
    <w:rsid w:val="00A97418"/>
    <w:rsid w:val="00A97CDA"/>
    <w:rsid w:val="00AA094D"/>
    <w:rsid w:val="00AA0F5D"/>
    <w:rsid w:val="00AA15E7"/>
    <w:rsid w:val="00AA16A3"/>
    <w:rsid w:val="00AA1F66"/>
    <w:rsid w:val="00AA2A2F"/>
    <w:rsid w:val="00AA2E02"/>
    <w:rsid w:val="00AA3C5C"/>
    <w:rsid w:val="00AA50F6"/>
    <w:rsid w:val="00AA5460"/>
    <w:rsid w:val="00AA6312"/>
    <w:rsid w:val="00AA6459"/>
    <w:rsid w:val="00AA67E0"/>
    <w:rsid w:val="00AA6DB4"/>
    <w:rsid w:val="00AB0F6A"/>
    <w:rsid w:val="00AB1109"/>
    <w:rsid w:val="00AB1D33"/>
    <w:rsid w:val="00AB2C80"/>
    <w:rsid w:val="00AB2F79"/>
    <w:rsid w:val="00AB412C"/>
    <w:rsid w:val="00AB4863"/>
    <w:rsid w:val="00AB4960"/>
    <w:rsid w:val="00AB4B16"/>
    <w:rsid w:val="00AB5070"/>
    <w:rsid w:val="00AB5EA8"/>
    <w:rsid w:val="00AB763C"/>
    <w:rsid w:val="00AB773D"/>
    <w:rsid w:val="00AB7CBF"/>
    <w:rsid w:val="00AC2822"/>
    <w:rsid w:val="00AC4130"/>
    <w:rsid w:val="00AC5105"/>
    <w:rsid w:val="00AC5863"/>
    <w:rsid w:val="00AC6727"/>
    <w:rsid w:val="00AC6B97"/>
    <w:rsid w:val="00AC6D86"/>
    <w:rsid w:val="00AC71BF"/>
    <w:rsid w:val="00AC7F67"/>
    <w:rsid w:val="00AD566E"/>
    <w:rsid w:val="00AD67C9"/>
    <w:rsid w:val="00AD6A3E"/>
    <w:rsid w:val="00AD6F4A"/>
    <w:rsid w:val="00AD7260"/>
    <w:rsid w:val="00AD77C5"/>
    <w:rsid w:val="00AD7D78"/>
    <w:rsid w:val="00AE0227"/>
    <w:rsid w:val="00AE0464"/>
    <w:rsid w:val="00AE0A5A"/>
    <w:rsid w:val="00AE17B5"/>
    <w:rsid w:val="00AE25F4"/>
    <w:rsid w:val="00AE2CBD"/>
    <w:rsid w:val="00AE342D"/>
    <w:rsid w:val="00AE4E9B"/>
    <w:rsid w:val="00AE5C43"/>
    <w:rsid w:val="00AE731A"/>
    <w:rsid w:val="00AF13A0"/>
    <w:rsid w:val="00AF1D62"/>
    <w:rsid w:val="00AF207B"/>
    <w:rsid w:val="00AF2DA3"/>
    <w:rsid w:val="00AF32A7"/>
    <w:rsid w:val="00AF339D"/>
    <w:rsid w:val="00AF41DE"/>
    <w:rsid w:val="00AF470C"/>
    <w:rsid w:val="00AF570A"/>
    <w:rsid w:val="00AF581F"/>
    <w:rsid w:val="00AF5A30"/>
    <w:rsid w:val="00AF6919"/>
    <w:rsid w:val="00AF73B9"/>
    <w:rsid w:val="00AF7A46"/>
    <w:rsid w:val="00AF7D78"/>
    <w:rsid w:val="00AF7F01"/>
    <w:rsid w:val="00B00C07"/>
    <w:rsid w:val="00B00DAA"/>
    <w:rsid w:val="00B01294"/>
    <w:rsid w:val="00B0157A"/>
    <w:rsid w:val="00B015DF"/>
    <w:rsid w:val="00B01855"/>
    <w:rsid w:val="00B02DD4"/>
    <w:rsid w:val="00B02EE3"/>
    <w:rsid w:val="00B03113"/>
    <w:rsid w:val="00B03F0B"/>
    <w:rsid w:val="00B042AC"/>
    <w:rsid w:val="00B04B3F"/>
    <w:rsid w:val="00B04F6A"/>
    <w:rsid w:val="00B05446"/>
    <w:rsid w:val="00B06DF8"/>
    <w:rsid w:val="00B07B64"/>
    <w:rsid w:val="00B10492"/>
    <w:rsid w:val="00B10585"/>
    <w:rsid w:val="00B10BD8"/>
    <w:rsid w:val="00B1175F"/>
    <w:rsid w:val="00B1182A"/>
    <w:rsid w:val="00B120AE"/>
    <w:rsid w:val="00B12E84"/>
    <w:rsid w:val="00B12F4E"/>
    <w:rsid w:val="00B13436"/>
    <w:rsid w:val="00B140AD"/>
    <w:rsid w:val="00B14494"/>
    <w:rsid w:val="00B144A8"/>
    <w:rsid w:val="00B16C13"/>
    <w:rsid w:val="00B175CB"/>
    <w:rsid w:val="00B17925"/>
    <w:rsid w:val="00B17CEC"/>
    <w:rsid w:val="00B17F1D"/>
    <w:rsid w:val="00B20CAB"/>
    <w:rsid w:val="00B218FB"/>
    <w:rsid w:val="00B2236D"/>
    <w:rsid w:val="00B22748"/>
    <w:rsid w:val="00B248A1"/>
    <w:rsid w:val="00B24AEC"/>
    <w:rsid w:val="00B24FF4"/>
    <w:rsid w:val="00B25281"/>
    <w:rsid w:val="00B2558F"/>
    <w:rsid w:val="00B25ADE"/>
    <w:rsid w:val="00B2683D"/>
    <w:rsid w:val="00B27296"/>
    <w:rsid w:val="00B27386"/>
    <w:rsid w:val="00B27B52"/>
    <w:rsid w:val="00B30301"/>
    <w:rsid w:val="00B3075D"/>
    <w:rsid w:val="00B33ADF"/>
    <w:rsid w:val="00B34F19"/>
    <w:rsid w:val="00B3501B"/>
    <w:rsid w:val="00B351AE"/>
    <w:rsid w:val="00B353EB"/>
    <w:rsid w:val="00B36172"/>
    <w:rsid w:val="00B36950"/>
    <w:rsid w:val="00B4048A"/>
    <w:rsid w:val="00B416A3"/>
    <w:rsid w:val="00B42585"/>
    <w:rsid w:val="00B43CED"/>
    <w:rsid w:val="00B44EB2"/>
    <w:rsid w:val="00B45672"/>
    <w:rsid w:val="00B47509"/>
    <w:rsid w:val="00B47D7A"/>
    <w:rsid w:val="00B525D5"/>
    <w:rsid w:val="00B52A81"/>
    <w:rsid w:val="00B52E56"/>
    <w:rsid w:val="00B55BFB"/>
    <w:rsid w:val="00B5687D"/>
    <w:rsid w:val="00B60A06"/>
    <w:rsid w:val="00B60E82"/>
    <w:rsid w:val="00B615C2"/>
    <w:rsid w:val="00B61874"/>
    <w:rsid w:val="00B61A68"/>
    <w:rsid w:val="00B61DEC"/>
    <w:rsid w:val="00B62A03"/>
    <w:rsid w:val="00B631B5"/>
    <w:rsid w:val="00B63D4F"/>
    <w:rsid w:val="00B64A05"/>
    <w:rsid w:val="00B65599"/>
    <w:rsid w:val="00B65CD9"/>
    <w:rsid w:val="00B65E60"/>
    <w:rsid w:val="00B66EDA"/>
    <w:rsid w:val="00B67508"/>
    <w:rsid w:val="00B678F8"/>
    <w:rsid w:val="00B67AFA"/>
    <w:rsid w:val="00B70658"/>
    <w:rsid w:val="00B70FB6"/>
    <w:rsid w:val="00B7106B"/>
    <w:rsid w:val="00B72784"/>
    <w:rsid w:val="00B732D5"/>
    <w:rsid w:val="00B7446F"/>
    <w:rsid w:val="00B7595B"/>
    <w:rsid w:val="00B75A1E"/>
    <w:rsid w:val="00B778AC"/>
    <w:rsid w:val="00B80E47"/>
    <w:rsid w:val="00B80F9C"/>
    <w:rsid w:val="00B8141C"/>
    <w:rsid w:val="00B8166C"/>
    <w:rsid w:val="00B83642"/>
    <w:rsid w:val="00B8552F"/>
    <w:rsid w:val="00B85B61"/>
    <w:rsid w:val="00B85B92"/>
    <w:rsid w:val="00B8676D"/>
    <w:rsid w:val="00B86D20"/>
    <w:rsid w:val="00B87BAA"/>
    <w:rsid w:val="00B90B0D"/>
    <w:rsid w:val="00B91F38"/>
    <w:rsid w:val="00B92D8E"/>
    <w:rsid w:val="00B92F25"/>
    <w:rsid w:val="00B93C32"/>
    <w:rsid w:val="00B950E0"/>
    <w:rsid w:val="00B9595F"/>
    <w:rsid w:val="00B95FE3"/>
    <w:rsid w:val="00B96E01"/>
    <w:rsid w:val="00B96E75"/>
    <w:rsid w:val="00B97416"/>
    <w:rsid w:val="00B97819"/>
    <w:rsid w:val="00B97A6F"/>
    <w:rsid w:val="00BA000F"/>
    <w:rsid w:val="00BA12A8"/>
    <w:rsid w:val="00BA2686"/>
    <w:rsid w:val="00BA32EF"/>
    <w:rsid w:val="00BA38A2"/>
    <w:rsid w:val="00BA3BBD"/>
    <w:rsid w:val="00BA416D"/>
    <w:rsid w:val="00BA4443"/>
    <w:rsid w:val="00BA642D"/>
    <w:rsid w:val="00BA663F"/>
    <w:rsid w:val="00BA6E43"/>
    <w:rsid w:val="00BA6FC5"/>
    <w:rsid w:val="00BA73BB"/>
    <w:rsid w:val="00BB1D56"/>
    <w:rsid w:val="00BB21CE"/>
    <w:rsid w:val="00BB24D0"/>
    <w:rsid w:val="00BB3317"/>
    <w:rsid w:val="00BB3CEA"/>
    <w:rsid w:val="00BB43D1"/>
    <w:rsid w:val="00BB5186"/>
    <w:rsid w:val="00BB5EA3"/>
    <w:rsid w:val="00BB61F9"/>
    <w:rsid w:val="00BB62CB"/>
    <w:rsid w:val="00BB6989"/>
    <w:rsid w:val="00BB758F"/>
    <w:rsid w:val="00BB7C73"/>
    <w:rsid w:val="00BC0168"/>
    <w:rsid w:val="00BC03D6"/>
    <w:rsid w:val="00BC0D2C"/>
    <w:rsid w:val="00BC1520"/>
    <w:rsid w:val="00BC2C06"/>
    <w:rsid w:val="00BC2FC4"/>
    <w:rsid w:val="00BC3795"/>
    <w:rsid w:val="00BC4FE4"/>
    <w:rsid w:val="00BC56DB"/>
    <w:rsid w:val="00BC5907"/>
    <w:rsid w:val="00BC5DEE"/>
    <w:rsid w:val="00BC5F23"/>
    <w:rsid w:val="00BC6296"/>
    <w:rsid w:val="00BC6D1F"/>
    <w:rsid w:val="00BC7092"/>
    <w:rsid w:val="00BD00E2"/>
    <w:rsid w:val="00BD1A0D"/>
    <w:rsid w:val="00BD2388"/>
    <w:rsid w:val="00BD273E"/>
    <w:rsid w:val="00BD29D7"/>
    <w:rsid w:val="00BD2C0F"/>
    <w:rsid w:val="00BD3600"/>
    <w:rsid w:val="00BD397E"/>
    <w:rsid w:val="00BD39AC"/>
    <w:rsid w:val="00BD3D67"/>
    <w:rsid w:val="00BD3F22"/>
    <w:rsid w:val="00BD45B3"/>
    <w:rsid w:val="00BD5472"/>
    <w:rsid w:val="00BD68C8"/>
    <w:rsid w:val="00BE03FB"/>
    <w:rsid w:val="00BE120D"/>
    <w:rsid w:val="00BE2F55"/>
    <w:rsid w:val="00BE362C"/>
    <w:rsid w:val="00BE4234"/>
    <w:rsid w:val="00BE45D7"/>
    <w:rsid w:val="00BE4ED0"/>
    <w:rsid w:val="00BE5078"/>
    <w:rsid w:val="00BE5682"/>
    <w:rsid w:val="00BE5FE1"/>
    <w:rsid w:val="00BE7D33"/>
    <w:rsid w:val="00BF089F"/>
    <w:rsid w:val="00BF16F2"/>
    <w:rsid w:val="00BF2A23"/>
    <w:rsid w:val="00BF2C2C"/>
    <w:rsid w:val="00BF3499"/>
    <w:rsid w:val="00BF35E9"/>
    <w:rsid w:val="00BF363C"/>
    <w:rsid w:val="00BF3ABE"/>
    <w:rsid w:val="00BF3AC9"/>
    <w:rsid w:val="00BF3E77"/>
    <w:rsid w:val="00BF56A8"/>
    <w:rsid w:val="00BF6FB5"/>
    <w:rsid w:val="00BF7334"/>
    <w:rsid w:val="00BF75E4"/>
    <w:rsid w:val="00BF7DDB"/>
    <w:rsid w:val="00C01C15"/>
    <w:rsid w:val="00C03C85"/>
    <w:rsid w:val="00C03CEC"/>
    <w:rsid w:val="00C03F2D"/>
    <w:rsid w:val="00C043BD"/>
    <w:rsid w:val="00C0501A"/>
    <w:rsid w:val="00C058D7"/>
    <w:rsid w:val="00C05C5E"/>
    <w:rsid w:val="00C06853"/>
    <w:rsid w:val="00C12A0A"/>
    <w:rsid w:val="00C12D5E"/>
    <w:rsid w:val="00C12E64"/>
    <w:rsid w:val="00C131FD"/>
    <w:rsid w:val="00C13A4D"/>
    <w:rsid w:val="00C13E31"/>
    <w:rsid w:val="00C1430F"/>
    <w:rsid w:val="00C1572A"/>
    <w:rsid w:val="00C1624E"/>
    <w:rsid w:val="00C16681"/>
    <w:rsid w:val="00C17304"/>
    <w:rsid w:val="00C17BD4"/>
    <w:rsid w:val="00C2086E"/>
    <w:rsid w:val="00C20EE9"/>
    <w:rsid w:val="00C21BF7"/>
    <w:rsid w:val="00C21E1D"/>
    <w:rsid w:val="00C233C3"/>
    <w:rsid w:val="00C23558"/>
    <w:rsid w:val="00C236A4"/>
    <w:rsid w:val="00C2426C"/>
    <w:rsid w:val="00C30642"/>
    <w:rsid w:val="00C31B8E"/>
    <w:rsid w:val="00C32303"/>
    <w:rsid w:val="00C3498C"/>
    <w:rsid w:val="00C34BB1"/>
    <w:rsid w:val="00C34C5D"/>
    <w:rsid w:val="00C35869"/>
    <w:rsid w:val="00C365DA"/>
    <w:rsid w:val="00C37F65"/>
    <w:rsid w:val="00C400A8"/>
    <w:rsid w:val="00C40E8A"/>
    <w:rsid w:val="00C40F02"/>
    <w:rsid w:val="00C41111"/>
    <w:rsid w:val="00C416A1"/>
    <w:rsid w:val="00C42B3B"/>
    <w:rsid w:val="00C434CC"/>
    <w:rsid w:val="00C4474D"/>
    <w:rsid w:val="00C44926"/>
    <w:rsid w:val="00C44FAC"/>
    <w:rsid w:val="00C461B6"/>
    <w:rsid w:val="00C46408"/>
    <w:rsid w:val="00C472CF"/>
    <w:rsid w:val="00C47581"/>
    <w:rsid w:val="00C504D8"/>
    <w:rsid w:val="00C50BA8"/>
    <w:rsid w:val="00C50D03"/>
    <w:rsid w:val="00C511E6"/>
    <w:rsid w:val="00C5185B"/>
    <w:rsid w:val="00C526A6"/>
    <w:rsid w:val="00C52D2C"/>
    <w:rsid w:val="00C540CB"/>
    <w:rsid w:val="00C55044"/>
    <w:rsid w:val="00C55213"/>
    <w:rsid w:val="00C554FC"/>
    <w:rsid w:val="00C55D58"/>
    <w:rsid w:val="00C55EBF"/>
    <w:rsid w:val="00C57470"/>
    <w:rsid w:val="00C579FE"/>
    <w:rsid w:val="00C57B34"/>
    <w:rsid w:val="00C60438"/>
    <w:rsid w:val="00C60E59"/>
    <w:rsid w:val="00C61701"/>
    <w:rsid w:val="00C61761"/>
    <w:rsid w:val="00C61BA8"/>
    <w:rsid w:val="00C6322B"/>
    <w:rsid w:val="00C64B99"/>
    <w:rsid w:val="00C65440"/>
    <w:rsid w:val="00C654AC"/>
    <w:rsid w:val="00C663D2"/>
    <w:rsid w:val="00C66A8E"/>
    <w:rsid w:val="00C66EFD"/>
    <w:rsid w:val="00C6751B"/>
    <w:rsid w:val="00C678AA"/>
    <w:rsid w:val="00C67B50"/>
    <w:rsid w:val="00C701A7"/>
    <w:rsid w:val="00C719C4"/>
    <w:rsid w:val="00C71F82"/>
    <w:rsid w:val="00C72368"/>
    <w:rsid w:val="00C75124"/>
    <w:rsid w:val="00C752D7"/>
    <w:rsid w:val="00C759F2"/>
    <w:rsid w:val="00C75F6E"/>
    <w:rsid w:val="00C76279"/>
    <w:rsid w:val="00C77039"/>
    <w:rsid w:val="00C7796B"/>
    <w:rsid w:val="00C8030D"/>
    <w:rsid w:val="00C8072A"/>
    <w:rsid w:val="00C81096"/>
    <w:rsid w:val="00C81FBC"/>
    <w:rsid w:val="00C82DC6"/>
    <w:rsid w:val="00C8333D"/>
    <w:rsid w:val="00C834B9"/>
    <w:rsid w:val="00C84E39"/>
    <w:rsid w:val="00C8511A"/>
    <w:rsid w:val="00C85F4B"/>
    <w:rsid w:val="00C86A03"/>
    <w:rsid w:val="00C86F64"/>
    <w:rsid w:val="00C87055"/>
    <w:rsid w:val="00C87C94"/>
    <w:rsid w:val="00C87EFE"/>
    <w:rsid w:val="00C90AD9"/>
    <w:rsid w:val="00C91594"/>
    <w:rsid w:val="00C9291C"/>
    <w:rsid w:val="00C93A48"/>
    <w:rsid w:val="00C95ADF"/>
    <w:rsid w:val="00C9628A"/>
    <w:rsid w:val="00C96D79"/>
    <w:rsid w:val="00C96EEA"/>
    <w:rsid w:val="00C978BC"/>
    <w:rsid w:val="00C97A7B"/>
    <w:rsid w:val="00C97B98"/>
    <w:rsid w:val="00CA0014"/>
    <w:rsid w:val="00CA0923"/>
    <w:rsid w:val="00CA100B"/>
    <w:rsid w:val="00CA228B"/>
    <w:rsid w:val="00CA2744"/>
    <w:rsid w:val="00CA3047"/>
    <w:rsid w:val="00CA3B3A"/>
    <w:rsid w:val="00CA3D6B"/>
    <w:rsid w:val="00CA4819"/>
    <w:rsid w:val="00CA5A9A"/>
    <w:rsid w:val="00CA641C"/>
    <w:rsid w:val="00CA7554"/>
    <w:rsid w:val="00CA7A1A"/>
    <w:rsid w:val="00CA7B9C"/>
    <w:rsid w:val="00CB0413"/>
    <w:rsid w:val="00CB17E7"/>
    <w:rsid w:val="00CB17FB"/>
    <w:rsid w:val="00CB2AC6"/>
    <w:rsid w:val="00CB438E"/>
    <w:rsid w:val="00CB4700"/>
    <w:rsid w:val="00CB4B96"/>
    <w:rsid w:val="00CB4D77"/>
    <w:rsid w:val="00CB5210"/>
    <w:rsid w:val="00CB5365"/>
    <w:rsid w:val="00CB62D7"/>
    <w:rsid w:val="00CB6E8F"/>
    <w:rsid w:val="00CB6F6E"/>
    <w:rsid w:val="00CC0CBD"/>
    <w:rsid w:val="00CC13BE"/>
    <w:rsid w:val="00CC15EB"/>
    <w:rsid w:val="00CC170C"/>
    <w:rsid w:val="00CC1CDA"/>
    <w:rsid w:val="00CC1F2A"/>
    <w:rsid w:val="00CC2440"/>
    <w:rsid w:val="00CC32D4"/>
    <w:rsid w:val="00CC3BDA"/>
    <w:rsid w:val="00CC4D33"/>
    <w:rsid w:val="00CC629A"/>
    <w:rsid w:val="00CC6D1F"/>
    <w:rsid w:val="00CC6D8B"/>
    <w:rsid w:val="00CC7830"/>
    <w:rsid w:val="00CC7F3F"/>
    <w:rsid w:val="00CD0D61"/>
    <w:rsid w:val="00CD1D72"/>
    <w:rsid w:val="00CD28B1"/>
    <w:rsid w:val="00CD3526"/>
    <w:rsid w:val="00CD379E"/>
    <w:rsid w:val="00CD5556"/>
    <w:rsid w:val="00CD5FD1"/>
    <w:rsid w:val="00CD60F4"/>
    <w:rsid w:val="00CD6A05"/>
    <w:rsid w:val="00CD7186"/>
    <w:rsid w:val="00CD7240"/>
    <w:rsid w:val="00CD7E00"/>
    <w:rsid w:val="00CE12B3"/>
    <w:rsid w:val="00CE1B00"/>
    <w:rsid w:val="00CE1D56"/>
    <w:rsid w:val="00CE1FC0"/>
    <w:rsid w:val="00CE2148"/>
    <w:rsid w:val="00CE2481"/>
    <w:rsid w:val="00CE2BD6"/>
    <w:rsid w:val="00CE2CF4"/>
    <w:rsid w:val="00CE30E3"/>
    <w:rsid w:val="00CE32DD"/>
    <w:rsid w:val="00CE3F90"/>
    <w:rsid w:val="00CE458D"/>
    <w:rsid w:val="00CE4592"/>
    <w:rsid w:val="00CE4DF9"/>
    <w:rsid w:val="00CE54B6"/>
    <w:rsid w:val="00CE5A58"/>
    <w:rsid w:val="00CE5C08"/>
    <w:rsid w:val="00CE5F46"/>
    <w:rsid w:val="00CE69DF"/>
    <w:rsid w:val="00CE700C"/>
    <w:rsid w:val="00CE7F28"/>
    <w:rsid w:val="00CE7FCA"/>
    <w:rsid w:val="00CF02E1"/>
    <w:rsid w:val="00CF07F1"/>
    <w:rsid w:val="00CF0AB6"/>
    <w:rsid w:val="00CF2115"/>
    <w:rsid w:val="00CF277E"/>
    <w:rsid w:val="00CF3781"/>
    <w:rsid w:val="00CF4447"/>
    <w:rsid w:val="00CF46B3"/>
    <w:rsid w:val="00CF5188"/>
    <w:rsid w:val="00CF5512"/>
    <w:rsid w:val="00CF5536"/>
    <w:rsid w:val="00CF6F9C"/>
    <w:rsid w:val="00D02B9A"/>
    <w:rsid w:val="00D0301E"/>
    <w:rsid w:val="00D035CA"/>
    <w:rsid w:val="00D045A9"/>
    <w:rsid w:val="00D04F5F"/>
    <w:rsid w:val="00D05500"/>
    <w:rsid w:val="00D0638B"/>
    <w:rsid w:val="00D071B8"/>
    <w:rsid w:val="00D102B9"/>
    <w:rsid w:val="00D112E8"/>
    <w:rsid w:val="00D117B1"/>
    <w:rsid w:val="00D12F5B"/>
    <w:rsid w:val="00D13639"/>
    <w:rsid w:val="00D1782D"/>
    <w:rsid w:val="00D17F5C"/>
    <w:rsid w:val="00D21DBA"/>
    <w:rsid w:val="00D2202F"/>
    <w:rsid w:val="00D22A4B"/>
    <w:rsid w:val="00D23326"/>
    <w:rsid w:val="00D24468"/>
    <w:rsid w:val="00D25F6E"/>
    <w:rsid w:val="00D27B0A"/>
    <w:rsid w:val="00D27BD4"/>
    <w:rsid w:val="00D27E5B"/>
    <w:rsid w:val="00D30198"/>
    <w:rsid w:val="00D314B0"/>
    <w:rsid w:val="00D31AB0"/>
    <w:rsid w:val="00D321E9"/>
    <w:rsid w:val="00D347DD"/>
    <w:rsid w:val="00D34B07"/>
    <w:rsid w:val="00D34B32"/>
    <w:rsid w:val="00D354D3"/>
    <w:rsid w:val="00D35931"/>
    <w:rsid w:val="00D35CE0"/>
    <w:rsid w:val="00D36E82"/>
    <w:rsid w:val="00D377BD"/>
    <w:rsid w:val="00D37F72"/>
    <w:rsid w:val="00D40AAE"/>
    <w:rsid w:val="00D410C0"/>
    <w:rsid w:val="00D412B4"/>
    <w:rsid w:val="00D41465"/>
    <w:rsid w:val="00D41480"/>
    <w:rsid w:val="00D41C35"/>
    <w:rsid w:val="00D427FB"/>
    <w:rsid w:val="00D43AB2"/>
    <w:rsid w:val="00D44AA0"/>
    <w:rsid w:val="00D44BB8"/>
    <w:rsid w:val="00D45AFC"/>
    <w:rsid w:val="00D45BCC"/>
    <w:rsid w:val="00D463BE"/>
    <w:rsid w:val="00D47055"/>
    <w:rsid w:val="00D472F7"/>
    <w:rsid w:val="00D503A4"/>
    <w:rsid w:val="00D5077C"/>
    <w:rsid w:val="00D51193"/>
    <w:rsid w:val="00D51581"/>
    <w:rsid w:val="00D5277E"/>
    <w:rsid w:val="00D541F0"/>
    <w:rsid w:val="00D545A4"/>
    <w:rsid w:val="00D562D6"/>
    <w:rsid w:val="00D56985"/>
    <w:rsid w:val="00D56EA4"/>
    <w:rsid w:val="00D56F1E"/>
    <w:rsid w:val="00D57223"/>
    <w:rsid w:val="00D577F8"/>
    <w:rsid w:val="00D60183"/>
    <w:rsid w:val="00D60981"/>
    <w:rsid w:val="00D60AD7"/>
    <w:rsid w:val="00D60FCB"/>
    <w:rsid w:val="00D618F6"/>
    <w:rsid w:val="00D624D6"/>
    <w:rsid w:val="00D65CDD"/>
    <w:rsid w:val="00D66910"/>
    <w:rsid w:val="00D676D5"/>
    <w:rsid w:val="00D70FFE"/>
    <w:rsid w:val="00D71537"/>
    <w:rsid w:val="00D71562"/>
    <w:rsid w:val="00D7189A"/>
    <w:rsid w:val="00D71B06"/>
    <w:rsid w:val="00D71EEE"/>
    <w:rsid w:val="00D71F9C"/>
    <w:rsid w:val="00D72B00"/>
    <w:rsid w:val="00D73459"/>
    <w:rsid w:val="00D73649"/>
    <w:rsid w:val="00D738C2"/>
    <w:rsid w:val="00D738CE"/>
    <w:rsid w:val="00D740F5"/>
    <w:rsid w:val="00D7416E"/>
    <w:rsid w:val="00D758D3"/>
    <w:rsid w:val="00D76D71"/>
    <w:rsid w:val="00D81FA1"/>
    <w:rsid w:val="00D82CFC"/>
    <w:rsid w:val="00D82EC3"/>
    <w:rsid w:val="00D835E2"/>
    <w:rsid w:val="00D83C26"/>
    <w:rsid w:val="00D85F9A"/>
    <w:rsid w:val="00D86542"/>
    <w:rsid w:val="00D90D27"/>
    <w:rsid w:val="00D90F07"/>
    <w:rsid w:val="00D93414"/>
    <w:rsid w:val="00D936EF"/>
    <w:rsid w:val="00D94B71"/>
    <w:rsid w:val="00D96EF1"/>
    <w:rsid w:val="00DA14AA"/>
    <w:rsid w:val="00DA23C0"/>
    <w:rsid w:val="00DA312E"/>
    <w:rsid w:val="00DA31D9"/>
    <w:rsid w:val="00DA4016"/>
    <w:rsid w:val="00DA407A"/>
    <w:rsid w:val="00DA4486"/>
    <w:rsid w:val="00DA475D"/>
    <w:rsid w:val="00DA4FEA"/>
    <w:rsid w:val="00DA539B"/>
    <w:rsid w:val="00DA72AF"/>
    <w:rsid w:val="00DA7542"/>
    <w:rsid w:val="00DA7AF9"/>
    <w:rsid w:val="00DA7B3C"/>
    <w:rsid w:val="00DB0256"/>
    <w:rsid w:val="00DB048D"/>
    <w:rsid w:val="00DB0ED9"/>
    <w:rsid w:val="00DB1AE4"/>
    <w:rsid w:val="00DB22CD"/>
    <w:rsid w:val="00DB24B2"/>
    <w:rsid w:val="00DB2602"/>
    <w:rsid w:val="00DB3EDD"/>
    <w:rsid w:val="00DB480C"/>
    <w:rsid w:val="00DB53F6"/>
    <w:rsid w:val="00DB5E14"/>
    <w:rsid w:val="00DB7188"/>
    <w:rsid w:val="00DC108B"/>
    <w:rsid w:val="00DC1409"/>
    <w:rsid w:val="00DC1430"/>
    <w:rsid w:val="00DC1855"/>
    <w:rsid w:val="00DC2284"/>
    <w:rsid w:val="00DC2DC1"/>
    <w:rsid w:val="00DC3DEC"/>
    <w:rsid w:val="00DC4096"/>
    <w:rsid w:val="00DC4279"/>
    <w:rsid w:val="00DC5353"/>
    <w:rsid w:val="00DC5A67"/>
    <w:rsid w:val="00DC5ECB"/>
    <w:rsid w:val="00DC6968"/>
    <w:rsid w:val="00DC7667"/>
    <w:rsid w:val="00DD03A2"/>
    <w:rsid w:val="00DD072D"/>
    <w:rsid w:val="00DD07CA"/>
    <w:rsid w:val="00DD0F62"/>
    <w:rsid w:val="00DD11BE"/>
    <w:rsid w:val="00DD12ED"/>
    <w:rsid w:val="00DD2CDF"/>
    <w:rsid w:val="00DD3082"/>
    <w:rsid w:val="00DD583E"/>
    <w:rsid w:val="00DD671A"/>
    <w:rsid w:val="00DD6736"/>
    <w:rsid w:val="00DD681F"/>
    <w:rsid w:val="00DD7F5F"/>
    <w:rsid w:val="00DE0178"/>
    <w:rsid w:val="00DE0A16"/>
    <w:rsid w:val="00DE0AB4"/>
    <w:rsid w:val="00DE0CAB"/>
    <w:rsid w:val="00DE0D53"/>
    <w:rsid w:val="00DE28BB"/>
    <w:rsid w:val="00DE36ED"/>
    <w:rsid w:val="00DE394D"/>
    <w:rsid w:val="00DE42EA"/>
    <w:rsid w:val="00DE45DC"/>
    <w:rsid w:val="00DE57B8"/>
    <w:rsid w:val="00DE596D"/>
    <w:rsid w:val="00DE663A"/>
    <w:rsid w:val="00DE67FB"/>
    <w:rsid w:val="00DF0E75"/>
    <w:rsid w:val="00DF17FF"/>
    <w:rsid w:val="00DF3110"/>
    <w:rsid w:val="00DF3284"/>
    <w:rsid w:val="00DF3340"/>
    <w:rsid w:val="00DF3712"/>
    <w:rsid w:val="00DF4822"/>
    <w:rsid w:val="00DF4BB3"/>
    <w:rsid w:val="00DF569F"/>
    <w:rsid w:val="00DF5D18"/>
    <w:rsid w:val="00DF5E3A"/>
    <w:rsid w:val="00DF6652"/>
    <w:rsid w:val="00DF7102"/>
    <w:rsid w:val="00DF7889"/>
    <w:rsid w:val="00DF7DED"/>
    <w:rsid w:val="00DF7ED0"/>
    <w:rsid w:val="00E007FB"/>
    <w:rsid w:val="00E00B63"/>
    <w:rsid w:val="00E00D2A"/>
    <w:rsid w:val="00E040DC"/>
    <w:rsid w:val="00E04390"/>
    <w:rsid w:val="00E043BB"/>
    <w:rsid w:val="00E04990"/>
    <w:rsid w:val="00E05CDB"/>
    <w:rsid w:val="00E06D0B"/>
    <w:rsid w:val="00E0722D"/>
    <w:rsid w:val="00E07C2F"/>
    <w:rsid w:val="00E07E9C"/>
    <w:rsid w:val="00E101DA"/>
    <w:rsid w:val="00E10E6D"/>
    <w:rsid w:val="00E119B7"/>
    <w:rsid w:val="00E11C04"/>
    <w:rsid w:val="00E12245"/>
    <w:rsid w:val="00E122CA"/>
    <w:rsid w:val="00E1266C"/>
    <w:rsid w:val="00E12B92"/>
    <w:rsid w:val="00E13DFE"/>
    <w:rsid w:val="00E15529"/>
    <w:rsid w:val="00E15541"/>
    <w:rsid w:val="00E15817"/>
    <w:rsid w:val="00E1658C"/>
    <w:rsid w:val="00E16650"/>
    <w:rsid w:val="00E16981"/>
    <w:rsid w:val="00E16D16"/>
    <w:rsid w:val="00E17848"/>
    <w:rsid w:val="00E2086E"/>
    <w:rsid w:val="00E21291"/>
    <w:rsid w:val="00E212AB"/>
    <w:rsid w:val="00E25C38"/>
    <w:rsid w:val="00E25FE7"/>
    <w:rsid w:val="00E25FF9"/>
    <w:rsid w:val="00E2632A"/>
    <w:rsid w:val="00E26524"/>
    <w:rsid w:val="00E26820"/>
    <w:rsid w:val="00E26E7B"/>
    <w:rsid w:val="00E27548"/>
    <w:rsid w:val="00E30E13"/>
    <w:rsid w:val="00E31CDF"/>
    <w:rsid w:val="00E33881"/>
    <w:rsid w:val="00E3425B"/>
    <w:rsid w:val="00E34FEF"/>
    <w:rsid w:val="00E35C4A"/>
    <w:rsid w:val="00E35FBD"/>
    <w:rsid w:val="00E377CC"/>
    <w:rsid w:val="00E37D19"/>
    <w:rsid w:val="00E40195"/>
    <w:rsid w:val="00E403BA"/>
    <w:rsid w:val="00E41A43"/>
    <w:rsid w:val="00E41D2F"/>
    <w:rsid w:val="00E4303F"/>
    <w:rsid w:val="00E43670"/>
    <w:rsid w:val="00E44A8D"/>
    <w:rsid w:val="00E44AD3"/>
    <w:rsid w:val="00E45517"/>
    <w:rsid w:val="00E46440"/>
    <w:rsid w:val="00E476B4"/>
    <w:rsid w:val="00E47BAA"/>
    <w:rsid w:val="00E50611"/>
    <w:rsid w:val="00E50F36"/>
    <w:rsid w:val="00E51024"/>
    <w:rsid w:val="00E51213"/>
    <w:rsid w:val="00E52C0C"/>
    <w:rsid w:val="00E53485"/>
    <w:rsid w:val="00E54414"/>
    <w:rsid w:val="00E56CF1"/>
    <w:rsid w:val="00E5743E"/>
    <w:rsid w:val="00E6056E"/>
    <w:rsid w:val="00E610AB"/>
    <w:rsid w:val="00E61C06"/>
    <w:rsid w:val="00E63237"/>
    <w:rsid w:val="00E63596"/>
    <w:rsid w:val="00E63A24"/>
    <w:rsid w:val="00E63D0A"/>
    <w:rsid w:val="00E63EFA"/>
    <w:rsid w:val="00E6441D"/>
    <w:rsid w:val="00E65E70"/>
    <w:rsid w:val="00E66907"/>
    <w:rsid w:val="00E66971"/>
    <w:rsid w:val="00E66EB6"/>
    <w:rsid w:val="00E670F3"/>
    <w:rsid w:val="00E6752E"/>
    <w:rsid w:val="00E70875"/>
    <w:rsid w:val="00E71246"/>
    <w:rsid w:val="00E71365"/>
    <w:rsid w:val="00E71CB2"/>
    <w:rsid w:val="00E72739"/>
    <w:rsid w:val="00E72DE5"/>
    <w:rsid w:val="00E73A4B"/>
    <w:rsid w:val="00E7456E"/>
    <w:rsid w:val="00E74602"/>
    <w:rsid w:val="00E754AB"/>
    <w:rsid w:val="00E75FA6"/>
    <w:rsid w:val="00E7612F"/>
    <w:rsid w:val="00E76A51"/>
    <w:rsid w:val="00E77D0E"/>
    <w:rsid w:val="00E77E7C"/>
    <w:rsid w:val="00E80C2D"/>
    <w:rsid w:val="00E818C0"/>
    <w:rsid w:val="00E81DEA"/>
    <w:rsid w:val="00E8242C"/>
    <w:rsid w:val="00E828C0"/>
    <w:rsid w:val="00E8352C"/>
    <w:rsid w:val="00E83EC8"/>
    <w:rsid w:val="00E84054"/>
    <w:rsid w:val="00E8429A"/>
    <w:rsid w:val="00E84507"/>
    <w:rsid w:val="00E84DB6"/>
    <w:rsid w:val="00E85A0E"/>
    <w:rsid w:val="00E85C26"/>
    <w:rsid w:val="00E90BD9"/>
    <w:rsid w:val="00E9116A"/>
    <w:rsid w:val="00E92B45"/>
    <w:rsid w:val="00E93696"/>
    <w:rsid w:val="00E93AE3"/>
    <w:rsid w:val="00E93E5C"/>
    <w:rsid w:val="00E94064"/>
    <w:rsid w:val="00E94179"/>
    <w:rsid w:val="00E9422A"/>
    <w:rsid w:val="00E94B80"/>
    <w:rsid w:val="00E94FAA"/>
    <w:rsid w:val="00E968AB"/>
    <w:rsid w:val="00E96916"/>
    <w:rsid w:val="00E96B6E"/>
    <w:rsid w:val="00E97111"/>
    <w:rsid w:val="00E9775F"/>
    <w:rsid w:val="00EA0D43"/>
    <w:rsid w:val="00EA1B39"/>
    <w:rsid w:val="00EA1FF7"/>
    <w:rsid w:val="00EA2221"/>
    <w:rsid w:val="00EA2C85"/>
    <w:rsid w:val="00EA5A19"/>
    <w:rsid w:val="00EA6DC5"/>
    <w:rsid w:val="00EA7B54"/>
    <w:rsid w:val="00EA7CF8"/>
    <w:rsid w:val="00EB003E"/>
    <w:rsid w:val="00EB109A"/>
    <w:rsid w:val="00EB1F19"/>
    <w:rsid w:val="00EB2A38"/>
    <w:rsid w:val="00EB3DF5"/>
    <w:rsid w:val="00EB5449"/>
    <w:rsid w:val="00EB6594"/>
    <w:rsid w:val="00EB6AF4"/>
    <w:rsid w:val="00EB75F3"/>
    <w:rsid w:val="00EB7B6A"/>
    <w:rsid w:val="00EB7B73"/>
    <w:rsid w:val="00EC07DF"/>
    <w:rsid w:val="00EC0A6A"/>
    <w:rsid w:val="00EC25DD"/>
    <w:rsid w:val="00EC2C61"/>
    <w:rsid w:val="00EC4BC2"/>
    <w:rsid w:val="00EC4E1E"/>
    <w:rsid w:val="00EC5BD9"/>
    <w:rsid w:val="00EC5D25"/>
    <w:rsid w:val="00EC686D"/>
    <w:rsid w:val="00EC696C"/>
    <w:rsid w:val="00ED0D7F"/>
    <w:rsid w:val="00ED1014"/>
    <w:rsid w:val="00ED13F3"/>
    <w:rsid w:val="00ED1826"/>
    <w:rsid w:val="00ED2709"/>
    <w:rsid w:val="00ED2CDD"/>
    <w:rsid w:val="00ED4BB5"/>
    <w:rsid w:val="00ED640E"/>
    <w:rsid w:val="00ED6925"/>
    <w:rsid w:val="00EE116A"/>
    <w:rsid w:val="00EE2328"/>
    <w:rsid w:val="00EE30CF"/>
    <w:rsid w:val="00EE40C8"/>
    <w:rsid w:val="00EE467C"/>
    <w:rsid w:val="00EE58B6"/>
    <w:rsid w:val="00EE70FC"/>
    <w:rsid w:val="00EF04A4"/>
    <w:rsid w:val="00EF0D8F"/>
    <w:rsid w:val="00EF12D0"/>
    <w:rsid w:val="00EF2891"/>
    <w:rsid w:val="00EF303F"/>
    <w:rsid w:val="00EF304C"/>
    <w:rsid w:val="00EF3A8F"/>
    <w:rsid w:val="00EF3C03"/>
    <w:rsid w:val="00EF4138"/>
    <w:rsid w:val="00EF4BDB"/>
    <w:rsid w:val="00EF6007"/>
    <w:rsid w:val="00EF62D3"/>
    <w:rsid w:val="00EF65FE"/>
    <w:rsid w:val="00EF6D61"/>
    <w:rsid w:val="00EF6D96"/>
    <w:rsid w:val="00EF7F1C"/>
    <w:rsid w:val="00F00851"/>
    <w:rsid w:val="00F01582"/>
    <w:rsid w:val="00F0167D"/>
    <w:rsid w:val="00F02CC8"/>
    <w:rsid w:val="00F035A6"/>
    <w:rsid w:val="00F03FC6"/>
    <w:rsid w:val="00F04081"/>
    <w:rsid w:val="00F042CF"/>
    <w:rsid w:val="00F04C14"/>
    <w:rsid w:val="00F05124"/>
    <w:rsid w:val="00F057D7"/>
    <w:rsid w:val="00F05F40"/>
    <w:rsid w:val="00F06F9D"/>
    <w:rsid w:val="00F0747D"/>
    <w:rsid w:val="00F07A86"/>
    <w:rsid w:val="00F10392"/>
    <w:rsid w:val="00F108DB"/>
    <w:rsid w:val="00F10BD8"/>
    <w:rsid w:val="00F10E23"/>
    <w:rsid w:val="00F10F36"/>
    <w:rsid w:val="00F11170"/>
    <w:rsid w:val="00F111B4"/>
    <w:rsid w:val="00F11EA1"/>
    <w:rsid w:val="00F14FF2"/>
    <w:rsid w:val="00F15215"/>
    <w:rsid w:val="00F15753"/>
    <w:rsid w:val="00F176AA"/>
    <w:rsid w:val="00F17C0D"/>
    <w:rsid w:val="00F17CEA"/>
    <w:rsid w:val="00F21277"/>
    <w:rsid w:val="00F23E06"/>
    <w:rsid w:val="00F24D04"/>
    <w:rsid w:val="00F25D31"/>
    <w:rsid w:val="00F26792"/>
    <w:rsid w:val="00F26A96"/>
    <w:rsid w:val="00F300E8"/>
    <w:rsid w:val="00F30688"/>
    <w:rsid w:val="00F30691"/>
    <w:rsid w:val="00F3106F"/>
    <w:rsid w:val="00F31977"/>
    <w:rsid w:val="00F31E5E"/>
    <w:rsid w:val="00F32B8E"/>
    <w:rsid w:val="00F32BE5"/>
    <w:rsid w:val="00F33051"/>
    <w:rsid w:val="00F33167"/>
    <w:rsid w:val="00F332B3"/>
    <w:rsid w:val="00F33F5B"/>
    <w:rsid w:val="00F35DD3"/>
    <w:rsid w:val="00F37154"/>
    <w:rsid w:val="00F372C7"/>
    <w:rsid w:val="00F379CB"/>
    <w:rsid w:val="00F4006B"/>
    <w:rsid w:val="00F4063F"/>
    <w:rsid w:val="00F40B3F"/>
    <w:rsid w:val="00F40FE7"/>
    <w:rsid w:val="00F41171"/>
    <w:rsid w:val="00F41195"/>
    <w:rsid w:val="00F41786"/>
    <w:rsid w:val="00F42501"/>
    <w:rsid w:val="00F4297F"/>
    <w:rsid w:val="00F43137"/>
    <w:rsid w:val="00F436FA"/>
    <w:rsid w:val="00F437AF"/>
    <w:rsid w:val="00F438C6"/>
    <w:rsid w:val="00F43E42"/>
    <w:rsid w:val="00F43EFD"/>
    <w:rsid w:val="00F4493D"/>
    <w:rsid w:val="00F4496A"/>
    <w:rsid w:val="00F45D48"/>
    <w:rsid w:val="00F46378"/>
    <w:rsid w:val="00F47D91"/>
    <w:rsid w:val="00F47E0F"/>
    <w:rsid w:val="00F505D9"/>
    <w:rsid w:val="00F50799"/>
    <w:rsid w:val="00F511BB"/>
    <w:rsid w:val="00F53031"/>
    <w:rsid w:val="00F5389F"/>
    <w:rsid w:val="00F5409A"/>
    <w:rsid w:val="00F55FFE"/>
    <w:rsid w:val="00F56E1F"/>
    <w:rsid w:val="00F57C60"/>
    <w:rsid w:val="00F57C84"/>
    <w:rsid w:val="00F601B3"/>
    <w:rsid w:val="00F608E3"/>
    <w:rsid w:val="00F610A5"/>
    <w:rsid w:val="00F61347"/>
    <w:rsid w:val="00F627C5"/>
    <w:rsid w:val="00F62A66"/>
    <w:rsid w:val="00F63593"/>
    <w:rsid w:val="00F6401B"/>
    <w:rsid w:val="00F64788"/>
    <w:rsid w:val="00F6715D"/>
    <w:rsid w:val="00F67FDA"/>
    <w:rsid w:val="00F718C2"/>
    <w:rsid w:val="00F71A54"/>
    <w:rsid w:val="00F71AB5"/>
    <w:rsid w:val="00F71BB0"/>
    <w:rsid w:val="00F71F2E"/>
    <w:rsid w:val="00F71F43"/>
    <w:rsid w:val="00F72017"/>
    <w:rsid w:val="00F739E4"/>
    <w:rsid w:val="00F741C6"/>
    <w:rsid w:val="00F74404"/>
    <w:rsid w:val="00F74787"/>
    <w:rsid w:val="00F74BB9"/>
    <w:rsid w:val="00F74C69"/>
    <w:rsid w:val="00F74D31"/>
    <w:rsid w:val="00F7637F"/>
    <w:rsid w:val="00F76883"/>
    <w:rsid w:val="00F7723F"/>
    <w:rsid w:val="00F804A0"/>
    <w:rsid w:val="00F828DA"/>
    <w:rsid w:val="00F828EA"/>
    <w:rsid w:val="00F83C01"/>
    <w:rsid w:val="00F83CCF"/>
    <w:rsid w:val="00F83DB4"/>
    <w:rsid w:val="00F83EC0"/>
    <w:rsid w:val="00F843FF"/>
    <w:rsid w:val="00F85301"/>
    <w:rsid w:val="00F8781D"/>
    <w:rsid w:val="00F9003C"/>
    <w:rsid w:val="00F90078"/>
    <w:rsid w:val="00F90B76"/>
    <w:rsid w:val="00F91F2B"/>
    <w:rsid w:val="00F92075"/>
    <w:rsid w:val="00F9212D"/>
    <w:rsid w:val="00F92741"/>
    <w:rsid w:val="00F93B73"/>
    <w:rsid w:val="00F94C6D"/>
    <w:rsid w:val="00F9519E"/>
    <w:rsid w:val="00F96F11"/>
    <w:rsid w:val="00FA0906"/>
    <w:rsid w:val="00FA0FF0"/>
    <w:rsid w:val="00FA1015"/>
    <w:rsid w:val="00FA4EC1"/>
    <w:rsid w:val="00FA4FA3"/>
    <w:rsid w:val="00FA5C3F"/>
    <w:rsid w:val="00FA6691"/>
    <w:rsid w:val="00FA68B7"/>
    <w:rsid w:val="00FA6D53"/>
    <w:rsid w:val="00FA78C1"/>
    <w:rsid w:val="00FB0C83"/>
    <w:rsid w:val="00FB0D7C"/>
    <w:rsid w:val="00FB294E"/>
    <w:rsid w:val="00FB32B4"/>
    <w:rsid w:val="00FB4DE3"/>
    <w:rsid w:val="00FB7E9D"/>
    <w:rsid w:val="00FB7F38"/>
    <w:rsid w:val="00FC06DB"/>
    <w:rsid w:val="00FC247D"/>
    <w:rsid w:val="00FC273A"/>
    <w:rsid w:val="00FC2E73"/>
    <w:rsid w:val="00FC30AB"/>
    <w:rsid w:val="00FC588B"/>
    <w:rsid w:val="00FC6614"/>
    <w:rsid w:val="00FD0B8D"/>
    <w:rsid w:val="00FD183D"/>
    <w:rsid w:val="00FD3942"/>
    <w:rsid w:val="00FD3D3B"/>
    <w:rsid w:val="00FD49FA"/>
    <w:rsid w:val="00FE00F7"/>
    <w:rsid w:val="00FE2DE3"/>
    <w:rsid w:val="00FE32D4"/>
    <w:rsid w:val="00FE4258"/>
    <w:rsid w:val="00FE4CE5"/>
    <w:rsid w:val="00FE4E32"/>
    <w:rsid w:val="00FE5295"/>
    <w:rsid w:val="00FE5320"/>
    <w:rsid w:val="00FE5EE0"/>
    <w:rsid w:val="00FE6B14"/>
    <w:rsid w:val="00FE7C33"/>
    <w:rsid w:val="00FF01E5"/>
    <w:rsid w:val="00FF02A9"/>
    <w:rsid w:val="00FF0EAC"/>
    <w:rsid w:val="00FF0EE4"/>
    <w:rsid w:val="00FF1564"/>
    <w:rsid w:val="00FF168F"/>
    <w:rsid w:val="00FF1933"/>
    <w:rsid w:val="00FF1A79"/>
    <w:rsid w:val="00FF1CC8"/>
    <w:rsid w:val="00FF2E75"/>
    <w:rsid w:val="00FF3222"/>
    <w:rsid w:val="00FF36AF"/>
    <w:rsid w:val="00FF381E"/>
    <w:rsid w:val="00FF38EB"/>
    <w:rsid w:val="00FF45D8"/>
    <w:rsid w:val="00FF45F9"/>
    <w:rsid w:val="00FF474E"/>
    <w:rsid w:val="00FF47B0"/>
    <w:rsid w:val="00FF48E7"/>
    <w:rsid w:val="00FF4FDE"/>
    <w:rsid w:val="00FF5ECE"/>
    <w:rsid w:val="00FF7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MS Mincho"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54ED"/>
    <w:pPr>
      <w:spacing w:line="288" w:lineRule="auto"/>
      <w:ind w:firstLine="360"/>
    </w:pPr>
    <w:rPr>
      <w:rFonts w:ascii="Segoe UI" w:hAnsi="Segoe UI"/>
      <w:szCs w:val="22"/>
      <w:lang w:eastAsia="ja-JP"/>
    </w:rPr>
  </w:style>
  <w:style w:type="paragraph" w:styleId="Heading1">
    <w:name w:val="heading 1"/>
    <w:basedOn w:val="Normal"/>
    <w:next w:val="Normal"/>
    <w:link w:val="Heading1Char"/>
    <w:uiPriority w:val="9"/>
    <w:qFormat/>
    <w:locked/>
    <w:rsid w:val="001154ED"/>
    <w:pPr>
      <w:spacing w:line="360" w:lineRule="auto"/>
      <w:ind w:firstLine="0"/>
      <w:outlineLvl w:val="0"/>
    </w:pPr>
    <w:rPr>
      <w:rFonts w:asciiTheme="majorHAnsi" w:hAnsiTheme="majorHAnsi" w:cstheme="majorHAnsi"/>
      <w:sz w:val="36"/>
      <w:szCs w:val="28"/>
    </w:rPr>
  </w:style>
  <w:style w:type="paragraph" w:styleId="Heading2">
    <w:name w:val="heading 2"/>
    <w:basedOn w:val="Normal"/>
    <w:next w:val="Normal"/>
    <w:link w:val="Heading2Char"/>
    <w:uiPriority w:val="9"/>
    <w:qFormat/>
    <w:locked/>
    <w:rsid w:val="001154ED"/>
    <w:pPr>
      <w:keepNext/>
      <w:keepLines/>
      <w:numPr>
        <w:numId w:val="1"/>
      </w:numPr>
      <w:spacing w:before="480" w:after="120" w:line="276" w:lineRule="auto"/>
      <w:ind w:left="540" w:hanging="540"/>
      <w:outlineLvl w:val="1"/>
    </w:pPr>
    <w:rPr>
      <w:rFonts w:asciiTheme="majorHAnsi" w:hAnsiTheme="majorHAnsi" w:cstheme="majorHAnsi"/>
      <w:sz w:val="28"/>
      <w:szCs w:val="20"/>
    </w:rPr>
  </w:style>
  <w:style w:type="paragraph" w:styleId="Heading3">
    <w:name w:val="heading 3"/>
    <w:basedOn w:val="Normal"/>
    <w:next w:val="Normal"/>
    <w:link w:val="Heading3Char"/>
    <w:uiPriority w:val="99"/>
    <w:qFormat/>
    <w:locked/>
    <w:rsid w:val="008470EE"/>
    <w:pPr>
      <w:keepNext/>
      <w:spacing w:before="240" w:after="60"/>
      <w:ind w:firstLine="0"/>
      <w:outlineLvl w:val="2"/>
    </w:pPr>
    <w:rPr>
      <w:rFonts w:asciiTheme="majorHAnsi" w:hAnsiTheme="majorHAnsi" w:cstheme="majorHAnsi"/>
      <w:szCs w:val="20"/>
    </w:rPr>
  </w:style>
  <w:style w:type="paragraph" w:styleId="Heading4">
    <w:name w:val="heading 4"/>
    <w:basedOn w:val="Normal"/>
    <w:next w:val="Normal"/>
    <w:link w:val="Heading4Char"/>
    <w:unhideWhenUsed/>
    <w:qFormat/>
    <w:locked/>
    <w:rsid w:val="008470EE"/>
    <w:pPr>
      <w:ind w:firstLine="0"/>
      <w:outlineLvl w:val="3"/>
    </w:pPr>
    <w:rPr>
      <w:i/>
      <w:sz w:val="16"/>
    </w:rPr>
  </w:style>
  <w:style w:type="paragraph" w:styleId="Heading7">
    <w:name w:val="heading 7"/>
    <w:basedOn w:val="Normal"/>
    <w:next w:val="Normal"/>
    <w:link w:val="Heading7Char"/>
    <w:uiPriority w:val="99"/>
    <w:qFormat/>
    <w:locked/>
    <w:rsid w:val="0089515F"/>
    <w:pPr>
      <w:keepNext/>
      <w:jc w:val="center"/>
      <w:outlineLvl w:val="6"/>
    </w:pPr>
    <w:rPr>
      <w:b/>
      <w:szCs w:val="20"/>
    </w:rPr>
  </w:style>
  <w:style w:type="paragraph" w:styleId="Heading8">
    <w:name w:val="heading 8"/>
    <w:basedOn w:val="Normal"/>
    <w:next w:val="Normal"/>
    <w:link w:val="Heading8Char"/>
    <w:uiPriority w:val="99"/>
    <w:qFormat/>
    <w:locked/>
    <w:rsid w:val="005F1A09"/>
    <w:pPr>
      <w:keepNext/>
      <w:keepLines/>
      <w:spacing w:before="200"/>
      <w:outlineLvl w:val="7"/>
    </w:pPr>
    <w:rPr>
      <w:rFonts w:ascii="Cambria" w:hAnsi="Cambria"/>
      <w:color w:val="404040"/>
      <w:szCs w:val="20"/>
    </w:rPr>
  </w:style>
  <w:style w:type="paragraph" w:styleId="Heading9">
    <w:name w:val="heading 9"/>
    <w:basedOn w:val="Normal"/>
    <w:next w:val="Normal"/>
    <w:link w:val="Heading9Char"/>
    <w:semiHidden/>
    <w:unhideWhenUsed/>
    <w:qFormat/>
    <w:locked/>
    <w:rsid w:val="00E37D19"/>
    <w:pPr>
      <w:keepNext/>
      <w:keepLines/>
      <w:spacing w:before="40"/>
      <w:outlineLvl w:val="8"/>
    </w:pPr>
    <w:rPr>
      <w:rFonts w:eastAsiaTheme="majorEastAsia"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1154ED"/>
    <w:rPr>
      <w:rFonts w:asciiTheme="majorHAnsi" w:hAnsiTheme="majorHAnsi" w:cstheme="majorHAnsi"/>
      <w:sz w:val="36"/>
      <w:szCs w:val="28"/>
    </w:rPr>
  </w:style>
  <w:style w:type="character" w:customStyle="1" w:styleId="Heading2Char">
    <w:name w:val="Heading 2 Char"/>
    <w:link w:val="Heading2"/>
    <w:uiPriority w:val="9"/>
    <w:locked/>
    <w:rsid w:val="001154ED"/>
    <w:rPr>
      <w:rFonts w:asciiTheme="majorHAnsi" w:hAnsiTheme="majorHAnsi" w:cstheme="majorHAnsi"/>
      <w:sz w:val="28"/>
      <w:lang w:eastAsia="ja-JP"/>
    </w:rPr>
  </w:style>
  <w:style w:type="character" w:customStyle="1" w:styleId="Heading3Char">
    <w:name w:val="Heading 3 Char"/>
    <w:link w:val="Heading3"/>
    <w:uiPriority w:val="99"/>
    <w:locked/>
    <w:rsid w:val="008470EE"/>
    <w:rPr>
      <w:rFonts w:asciiTheme="majorHAnsi" w:hAnsiTheme="majorHAnsi" w:cstheme="majorHAnsi"/>
      <w:lang w:eastAsia="ja-JP"/>
    </w:rPr>
  </w:style>
  <w:style w:type="character" w:customStyle="1" w:styleId="Heading7Char">
    <w:name w:val="Heading 7 Char"/>
    <w:link w:val="Heading7"/>
    <w:uiPriority w:val="99"/>
    <w:locked/>
    <w:rsid w:val="0089515F"/>
    <w:rPr>
      <w:rFonts w:ascii="Times New Roman" w:hAnsi="Times New Roman"/>
      <w:b/>
      <w:sz w:val="24"/>
    </w:rPr>
  </w:style>
  <w:style w:type="character" w:customStyle="1" w:styleId="Heading8Char">
    <w:name w:val="Heading 8 Char"/>
    <w:link w:val="Heading8"/>
    <w:uiPriority w:val="99"/>
    <w:locked/>
    <w:rsid w:val="005F1A09"/>
    <w:rPr>
      <w:rFonts w:ascii="Cambria" w:hAnsi="Cambria"/>
      <w:color w:val="404040"/>
    </w:rPr>
  </w:style>
  <w:style w:type="paragraph" w:styleId="BalloonText">
    <w:name w:val="Balloon Text"/>
    <w:basedOn w:val="Normal"/>
    <w:link w:val="BalloonTextChar"/>
    <w:uiPriority w:val="99"/>
    <w:semiHidden/>
    <w:rsid w:val="00EC2C61"/>
    <w:rPr>
      <w:rFonts w:ascii="Tahoma" w:hAnsi="Tahoma"/>
      <w:sz w:val="16"/>
      <w:szCs w:val="20"/>
    </w:rPr>
  </w:style>
  <w:style w:type="character" w:customStyle="1" w:styleId="BalloonTextChar">
    <w:name w:val="Balloon Text Char"/>
    <w:link w:val="BalloonText"/>
    <w:uiPriority w:val="99"/>
    <w:semiHidden/>
    <w:locked/>
    <w:rsid w:val="00EC2C61"/>
    <w:rPr>
      <w:rFonts w:ascii="Tahoma" w:hAnsi="Tahoma"/>
      <w:sz w:val="16"/>
    </w:rPr>
  </w:style>
  <w:style w:type="character" w:styleId="Hyperlink">
    <w:name w:val="Hyperlink"/>
    <w:uiPriority w:val="99"/>
    <w:rsid w:val="00483109"/>
    <w:rPr>
      <w:rFonts w:cs="Times New Roman"/>
      <w:color w:val="0563C1"/>
      <w:u w:val="single"/>
    </w:rPr>
  </w:style>
  <w:style w:type="character" w:styleId="PlaceholderText">
    <w:name w:val="Placeholder Text"/>
    <w:uiPriority w:val="99"/>
    <w:semiHidden/>
    <w:rsid w:val="00EC2C61"/>
    <w:rPr>
      <w:color w:val="808080"/>
    </w:rPr>
  </w:style>
  <w:style w:type="paragraph" w:styleId="Header">
    <w:name w:val="header"/>
    <w:basedOn w:val="Normal"/>
    <w:link w:val="HeaderChar"/>
    <w:uiPriority w:val="99"/>
    <w:rsid w:val="0017593D"/>
    <w:pPr>
      <w:tabs>
        <w:tab w:val="center" w:pos="4680"/>
        <w:tab w:val="right" w:pos="9360"/>
      </w:tabs>
    </w:pPr>
    <w:rPr>
      <w:rFonts w:ascii="Calibri" w:hAnsi="Calibri"/>
      <w:szCs w:val="20"/>
    </w:rPr>
  </w:style>
  <w:style w:type="character" w:customStyle="1" w:styleId="HeaderChar">
    <w:name w:val="Header Char"/>
    <w:basedOn w:val="DefaultParagraphFont"/>
    <w:link w:val="Header"/>
    <w:uiPriority w:val="99"/>
    <w:locked/>
    <w:rsid w:val="0017593D"/>
  </w:style>
  <w:style w:type="paragraph" w:styleId="Footer">
    <w:name w:val="footer"/>
    <w:basedOn w:val="Normal"/>
    <w:link w:val="FooterChar"/>
    <w:uiPriority w:val="99"/>
    <w:rsid w:val="008470EE"/>
    <w:pPr>
      <w:tabs>
        <w:tab w:val="right" w:pos="9360"/>
      </w:tabs>
      <w:spacing w:line="240" w:lineRule="auto"/>
      <w:ind w:firstLine="0"/>
      <w:jc w:val="right"/>
    </w:pPr>
    <w:rPr>
      <w:rFonts w:asciiTheme="minorHAnsi" w:hAnsiTheme="minorHAnsi"/>
      <w:sz w:val="16"/>
      <w:szCs w:val="20"/>
    </w:rPr>
  </w:style>
  <w:style w:type="character" w:customStyle="1" w:styleId="FooterChar">
    <w:name w:val="Footer Char"/>
    <w:basedOn w:val="DefaultParagraphFont"/>
    <w:link w:val="Footer"/>
    <w:uiPriority w:val="99"/>
    <w:locked/>
    <w:rsid w:val="008470EE"/>
    <w:rPr>
      <w:rFonts w:asciiTheme="minorHAnsi" w:hAnsiTheme="minorHAnsi"/>
      <w:sz w:val="16"/>
      <w:lang w:eastAsia="ja-JP"/>
    </w:rPr>
  </w:style>
  <w:style w:type="character" w:styleId="CommentReference">
    <w:name w:val="annotation reference"/>
    <w:uiPriority w:val="99"/>
    <w:semiHidden/>
    <w:rsid w:val="00C76279"/>
    <w:rPr>
      <w:rFonts w:cs="Times New Roman"/>
      <w:sz w:val="16"/>
    </w:rPr>
  </w:style>
  <w:style w:type="paragraph" w:styleId="CommentText">
    <w:name w:val="annotation text"/>
    <w:basedOn w:val="Normal"/>
    <w:link w:val="CommentTextChar"/>
    <w:uiPriority w:val="99"/>
    <w:rsid w:val="00C76279"/>
    <w:rPr>
      <w:szCs w:val="20"/>
    </w:rPr>
  </w:style>
  <w:style w:type="character" w:customStyle="1" w:styleId="CommentTextChar">
    <w:name w:val="Comment Text Char"/>
    <w:link w:val="CommentText"/>
    <w:uiPriority w:val="99"/>
    <w:locked/>
    <w:rsid w:val="00C76279"/>
    <w:rPr>
      <w:rFonts w:ascii="Times New Roman" w:hAnsi="Times New Roman"/>
      <w:sz w:val="20"/>
    </w:rPr>
  </w:style>
  <w:style w:type="paragraph" w:customStyle="1" w:styleId="Textstyle">
    <w:name w:val="Textstyle"/>
    <w:basedOn w:val="Normal"/>
    <w:uiPriority w:val="99"/>
    <w:rsid w:val="0089515F"/>
    <w:pPr>
      <w:ind w:firstLine="720"/>
    </w:pPr>
    <w:rPr>
      <w:rFonts w:eastAsia="Times New Roman"/>
      <w:szCs w:val="20"/>
    </w:rPr>
  </w:style>
  <w:style w:type="paragraph" w:styleId="FootnoteText">
    <w:name w:val="footnote text"/>
    <w:basedOn w:val="Normal"/>
    <w:link w:val="FootnoteTextChar"/>
    <w:uiPriority w:val="99"/>
    <w:rsid w:val="001D261B"/>
    <w:pPr>
      <w:keepLines/>
      <w:spacing w:after="60" w:line="240" w:lineRule="auto"/>
      <w:ind w:left="288" w:firstLine="0"/>
    </w:pPr>
    <w:rPr>
      <w:szCs w:val="20"/>
    </w:rPr>
  </w:style>
  <w:style w:type="character" w:customStyle="1" w:styleId="FootnoteTextChar">
    <w:name w:val="Footnote Text Char"/>
    <w:link w:val="FootnoteText"/>
    <w:uiPriority w:val="99"/>
    <w:locked/>
    <w:rsid w:val="001D261B"/>
    <w:rPr>
      <w:rFonts w:ascii="Segoe UI" w:hAnsi="Segoe UI"/>
      <w:lang w:eastAsia="ja-JP"/>
    </w:rPr>
  </w:style>
  <w:style w:type="character" w:styleId="FootnoteReference">
    <w:name w:val="footnote reference"/>
    <w:uiPriority w:val="99"/>
    <w:rsid w:val="0012676E"/>
    <w:rPr>
      <w:rFonts w:cs="Times New Roman"/>
      <w:vertAlign w:val="superscript"/>
    </w:rPr>
  </w:style>
  <w:style w:type="character" w:customStyle="1" w:styleId="slug-vol">
    <w:name w:val="slug-vol"/>
    <w:uiPriority w:val="99"/>
    <w:rsid w:val="0012676E"/>
  </w:style>
  <w:style w:type="character" w:customStyle="1" w:styleId="slug-issue">
    <w:name w:val="slug-issue"/>
    <w:uiPriority w:val="99"/>
    <w:rsid w:val="0012676E"/>
  </w:style>
  <w:style w:type="character" w:customStyle="1" w:styleId="slug-pages">
    <w:name w:val="slug-pages"/>
    <w:uiPriority w:val="99"/>
    <w:rsid w:val="0012676E"/>
  </w:style>
  <w:style w:type="paragraph" w:styleId="BodyText">
    <w:name w:val="Body Text"/>
    <w:basedOn w:val="Normal"/>
    <w:link w:val="BodyTextChar"/>
    <w:uiPriority w:val="99"/>
    <w:rsid w:val="006226AE"/>
    <w:rPr>
      <w:szCs w:val="20"/>
      <w:lang w:val="en-GB"/>
    </w:rPr>
  </w:style>
  <w:style w:type="character" w:customStyle="1" w:styleId="BodyTextChar">
    <w:name w:val="Body Text Char"/>
    <w:link w:val="BodyText"/>
    <w:uiPriority w:val="99"/>
    <w:locked/>
    <w:rsid w:val="006226AE"/>
    <w:rPr>
      <w:rFonts w:ascii="Times New Roman" w:hAnsi="Times New Roman"/>
      <w:sz w:val="24"/>
      <w:lang w:val="en-GB" w:eastAsia="ja-JP"/>
    </w:rPr>
  </w:style>
  <w:style w:type="paragraph" w:styleId="CommentSubject">
    <w:name w:val="annotation subject"/>
    <w:basedOn w:val="CommentText"/>
    <w:next w:val="CommentText"/>
    <w:link w:val="CommentSubjectChar"/>
    <w:uiPriority w:val="99"/>
    <w:semiHidden/>
    <w:rsid w:val="002271FC"/>
    <w:pPr>
      <w:spacing w:after="160" w:line="259" w:lineRule="auto"/>
    </w:pPr>
    <w:rPr>
      <w:b/>
    </w:rPr>
  </w:style>
  <w:style w:type="character" w:customStyle="1" w:styleId="CommentSubjectChar">
    <w:name w:val="Comment Subject Char"/>
    <w:link w:val="CommentSubject"/>
    <w:uiPriority w:val="99"/>
    <w:semiHidden/>
    <w:locked/>
    <w:rsid w:val="002271FC"/>
    <w:rPr>
      <w:rFonts w:ascii="Times New Roman" w:hAnsi="Times New Roman"/>
      <w:b/>
      <w:sz w:val="20"/>
    </w:rPr>
  </w:style>
  <w:style w:type="paragraph" w:customStyle="1" w:styleId="MTDisplayEquation">
    <w:name w:val="MTDisplayEquation"/>
    <w:basedOn w:val="Normal"/>
    <w:next w:val="Normal"/>
    <w:link w:val="MTDisplayEquationChar"/>
    <w:uiPriority w:val="99"/>
    <w:rsid w:val="003570F5"/>
    <w:pPr>
      <w:tabs>
        <w:tab w:val="center" w:pos="4680"/>
        <w:tab w:val="right" w:pos="9360"/>
      </w:tabs>
    </w:pPr>
    <w:rPr>
      <w:szCs w:val="20"/>
    </w:rPr>
  </w:style>
  <w:style w:type="character" w:customStyle="1" w:styleId="MTDisplayEquationChar">
    <w:name w:val="MTDisplayEquation Char"/>
    <w:link w:val="MTDisplayEquation"/>
    <w:uiPriority w:val="99"/>
    <w:locked/>
    <w:rsid w:val="003570F5"/>
    <w:rPr>
      <w:rFonts w:ascii="Times New Roman" w:hAnsi="Times New Roman"/>
      <w:sz w:val="24"/>
    </w:rPr>
  </w:style>
  <w:style w:type="character" w:styleId="Emphasis">
    <w:name w:val="Emphasis"/>
    <w:uiPriority w:val="99"/>
    <w:qFormat/>
    <w:locked/>
    <w:rsid w:val="007256E2"/>
    <w:rPr>
      <w:rFonts w:cs="Times New Roman"/>
      <w:i/>
    </w:rPr>
  </w:style>
  <w:style w:type="character" w:customStyle="1" w:styleId="apple-converted-space">
    <w:name w:val="apple-converted-space"/>
    <w:uiPriority w:val="99"/>
    <w:rsid w:val="00047A55"/>
  </w:style>
  <w:style w:type="paragraph" w:styleId="ListParagraph">
    <w:name w:val="List Paragraph"/>
    <w:basedOn w:val="Normal"/>
    <w:uiPriority w:val="34"/>
    <w:qFormat/>
    <w:rsid w:val="00923E0B"/>
    <w:pPr>
      <w:ind w:left="720"/>
    </w:pPr>
  </w:style>
  <w:style w:type="character" w:styleId="FollowedHyperlink">
    <w:name w:val="FollowedHyperlink"/>
    <w:uiPriority w:val="99"/>
    <w:rsid w:val="00E71246"/>
    <w:rPr>
      <w:rFonts w:cs="Times New Roman"/>
      <w:color w:val="800080"/>
      <w:u w:val="single"/>
    </w:rPr>
  </w:style>
  <w:style w:type="character" w:styleId="PageNumber">
    <w:name w:val="page number"/>
    <w:uiPriority w:val="99"/>
    <w:rsid w:val="00824AE7"/>
    <w:rPr>
      <w:rFonts w:cs="Times New Roman"/>
    </w:rPr>
  </w:style>
  <w:style w:type="paragraph" w:styleId="Revision">
    <w:name w:val="Revision"/>
    <w:hidden/>
    <w:uiPriority w:val="99"/>
    <w:semiHidden/>
    <w:rsid w:val="001724D4"/>
    <w:rPr>
      <w:rFonts w:ascii="Times New Roman" w:hAnsi="Times New Roman"/>
      <w:sz w:val="24"/>
      <w:szCs w:val="22"/>
    </w:rPr>
  </w:style>
  <w:style w:type="character" w:styleId="Strong">
    <w:name w:val="Strong"/>
    <w:basedOn w:val="DefaultParagraphFont"/>
    <w:qFormat/>
    <w:locked/>
    <w:rsid w:val="00E37D19"/>
    <w:rPr>
      <w:rFonts w:ascii="Segoe UI" w:hAnsi="Segoe UI"/>
      <w:b/>
      <w:bCs/>
    </w:rPr>
  </w:style>
  <w:style w:type="paragraph" w:styleId="Subtitle">
    <w:name w:val="Subtitle"/>
    <w:basedOn w:val="Normal"/>
    <w:next w:val="Normal"/>
    <w:link w:val="SubtitleChar"/>
    <w:qFormat/>
    <w:locked/>
    <w:rsid w:val="00E37D19"/>
    <w:pPr>
      <w:numPr>
        <w:ilvl w:val="1"/>
      </w:numPr>
      <w:spacing w:after="160"/>
      <w:ind w:firstLine="360"/>
    </w:pPr>
    <w:rPr>
      <w:rFonts w:eastAsiaTheme="minorEastAsia" w:cstheme="minorBidi"/>
      <w:color w:val="5A5A5A" w:themeColor="text1" w:themeTint="A5"/>
      <w:spacing w:val="15"/>
      <w:sz w:val="22"/>
    </w:rPr>
  </w:style>
  <w:style w:type="character" w:customStyle="1" w:styleId="SubtitleChar">
    <w:name w:val="Subtitle Char"/>
    <w:basedOn w:val="DefaultParagraphFont"/>
    <w:link w:val="Subtitle"/>
    <w:rsid w:val="00E37D19"/>
    <w:rPr>
      <w:rFonts w:ascii="Segoe UI" w:eastAsiaTheme="minorEastAsia" w:hAnsi="Segoe UI" w:cstheme="minorBidi"/>
      <w:color w:val="5A5A5A" w:themeColor="text1" w:themeTint="A5"/>
      <w:spacing w:val="15"/>
      <w:sz w:val="22"/>
      <w:szCs w:val="22"/>
    </w:rPr>
  </w:style>
  <w:style w:type="paragraph" w:styleId="Title">
    <w:name w:val="Title"/>
    <w:basedOn w:val="Normal"/>
    <w:next w:val="Normal"/>
    <w:link w:val="TitleChar"/>
    <w:qFormat/>
    <w:locked/>
    <w:rsid w:val="001154ED"/>
    <w:pPr>
      <w:contextualSpacing/>
      <w:jc w:val="center"/>
    </w:pPr>
    <w:rPr>
      <w:rFonts w:eastAsiaTheme="majorEastAsia" w:cstheme="majorBidi"/>
      <w:spacing w:val="-10"/>
      <w:kern w:val="28"/>
      <w:sz w:val="48"/>
      <w:szCs w:val="56"/>
    </w:rPr>
  </w:style>
  <w:style w:type="character" w:customStyle="1" w:styleId="TitleChar">
    <w:name w:val="Title Char"/>
    <w:basedOn w:val="DefaultParagraphFont"/>
    <w:link w:val="Title"/>
    <w:rsid w:val="001154ED"/>
    <w:rPr>
      <w:rFonts w:ascii="Segoe UI" w:eastAsiaTheme="majorEastAsia" w:hAnsi="Segoe UI" w:cstheme="majorBidi"/>
      <w:spacing w:val="-10"/>
      <w:kern w:val="28"/>
      <w:sz w:val="48"/>
      <w:szCs w:val="56"/>
      <w:lang w:eastAsia="ja-JP"/>
    </w:rPr>
  </w:style>
  <w:style w:type="paragraph" w:styleId="NoSpacing">
    <w:name w:val="No Spacing"/>
    <w:uiPriority w:val="1"/>
    <w:qFormat/>
    <w:rsid w:val="00E37D19"/>
    <w:pPr>
      <w:ind w:firstLine="360"/>
    </w:pPr>
    <w:rPr>
      <w:rFonts w:ascii="Segoe UI" w:hAnsi="Segoe UI"/>
      <w:sz w:val="24"/>
      <w:szCs w:val="22"/>
    </w:rPr>
  </w:style>
  <w:style w:type="character" w:customStyle="1" w:styleId="Heading9Char">
    <w:name w:val="Heading 9 Char"/>
    <w:basedOn w:val="DefaultParagraphFont"/>
    <w:link w:val="Heading9"/>
    <w:semiHidden/>
    <w:rsid w:val="00E37D19"/>
    <w:rPr>
      <w:rFonts w:ascii="Segoe UI" w:eastAsiaTheme="majorEastAsia" w:hAnsi="Segoe UI" w:cstheme="majorBidi"/>
      <w:i/>
      <w:iCs/>
      <w:color w:val="272727" w:themeColor="text1" w:themeTint="D8"/>
      <w:sz w:val="21"/>
      <w:szCs w:val="21"/>
    </w:rPr>
  </w:style>
  <w:style w:type="character" w:customStyle="1" w:styleId="Heading4Char">
    <w:name w:val="Heading 4 Char"/>
    <w:basedOn w:val="DefaultParagraphFont"/>
    <w:link w:val="Heading4"/>
    <w:rsid w:val="008470EE"/>
    <w:rPr>
      <w:rFonts w:ascii="Segoe UI" w:hAnsi="Segoe UI"/>
      <w:i/>
      <w:sz w:val="16"/>
      <w:szCs w:val="22"/>
      <w:lang w:eastAsia="ja-JP"/>
    </w:rPr>
  </w:style>
  <w:style w:type="paragraph" w:customStyle="1" w:styleId="Subtitle1">
    <w:name w:val="Subtitle1"/>
    <w:basedOn w:val="Normal"/>
    <w:link w:val="SubTitleChar0"/>
    <w:qFormat/>
    <w:rsid w:val="001154ED"/>
    <w:pPr>
      <w:jc w:val="center"/>
    </w:pPr>
    <w:rPr>
      <w:rFonts w:asciiTheme="minorHAnsi" w:hAnsiTheme="minorHAnsi" w:cstheme="majorHAnsi"/>
      <w:sz w:val="28"/>
      <w:szCs w:val="28"/>
    </w:rPr>
  </w:style>
  <w:style w:type="paragraph" w:customStyle="1" w:styleId="Disclaimer">
    <w:name w:val="Disclaimer"/>
    <w:basedOn w:val="Normal"/>
    <w:link w:val="DisclaimerChar"/>
    <w:qFormat/>
    <w:rsid w:val="001154ED"/>
    <w:pPr>
      <w:spacing w:line="240" w:lineRule="auto"/>
      <w:ind w:firstLine="0"/>
    </w:pPr>
    <w:rPr>
      <w:szCs w:val="20"/>
    </w:rPr>
  </w:style>
  <w:style w:type="character" w:customStyle="1" w:styleId="SubTitleChar0">
    <w:name w:val="SubTitle Char"/>
    <w:basedOn w:val="DefaultParagraphFont"/>
    <w:link w:val="Subtitle1"/>
    <w:rsid w:val="001154ED"/>
    <w:rPr>
      <w:rFonts w:asciiTheme="minorHAnsi" w:hAnsiTheme="minorHAnsi" w:cstheme="majorHAnsi"/>
      <w:sz w:val="28"/>
      <w:szCs w:val="28"/>
      <w:lang w:eastAsia="ja-JP"/>
    </w:rPr>
  </w:style>
  <w:style w:type="paragraph" w:customStyle="1" w:styleId="PreTitle">
    <w:name w:val="PreTitle"/>
    <w:basedOn w:val="Normal"/>
    <w:link w:val="PreTitleChar"/>
    <w:qFormat/>
    <w:rsid w:val="001154ED"/>
    <w:pPr>
      <w:ind w:left="360" w:firstLine="0"/>
    </w:pPr>
    <w:rPr>
      <w:rFonts w:asciiTheme="majorHAnsi" w:hAnsiTheme="majorHAnsi" w:cstheme="majorHAnsi"/>
    </w:rPr>
  </w:style>
  <w:style w:type="character" w:customStyle="1" w:styleId="DisclaimerChar">
    <w:name w:val="Disclaimer Char"/>
    <w:basedOn w:val="DefaultParagraphFont"/>
    <w:link w:val="Disclaimer"/>
    <w:rsid w:val="001154ED"/>
    <w:rPr>
      <w:rFonts w:ascii="Segoe UI" w:hAnsi="Segoe UI"/>
      <w:lang w:eastAsia="ja-JP"/>
    </w:rPr>
  </w:style>
  <w:style w:type="paragraph" w:customStyle="1" w:styleId="CenteredTitle1">
    <w:name w:val="Centered Title 1"/>
    <w:basedOn w:val="Heading1"/>
    <w:link w:val="CenteredTitle1Char"/>
    <w:qFormat/>
    <w:rsid w:val="001D261B"/>
    <w:pPr>
      <w:jc w:val="center"/>
    </w:pPr>
  </w:style>
  <w:style w:type="character" w:customStyle="1" w:styleId="PreTitleChar">
    <w:name w:val="PreTitle Char"/>
    <w:basedOn w:val="DefaultParagraphFont"/>
    <w:link w:val="PreTitle"/>
    <w:rsid w:val="001154ED"/>
    <w:rPr>
      <w:rFonts w:asciiTheme="majorHAnsi" w:hAnsiTheme="majorHAnsi" w:cstheme="majorHAnsi"/>
      <w:szCs w:val="22"/>
      <w:lang w:eastAsia="ja-JP"/>
    </w:rPr>
  </w:style>
  <w:style w:type="paragraph" w:customStyle="1" w:styleId="CenteredSubtitle">
    <w:name w:val="Centered Subtitle"/>
    <w:basedOn w:val="Heading1"/>
    <w:link w:val="CenteredSubtitleChar"/>
    <w:qFormat/>
    <w:rsid w:val="001D261B"/>
    <w:pPr>
      <w:jc w:val="center"/>
    </w:pPr>
    <w:rPr>
      <w:rFonts w:asciiTheme="minorHAnsi" w:hAnsiTheme="minorHAnsi" w:cstheme="minorHAnsi"/>
      <w:sz w:val="28"/>
    </w:rPr>
  </w:style>
  <w:style w:type="character" w:customStyle="1" w:styleId="CenteredTitle1Char">
    <w:name w:val="Centered Title 1 Char"/>
    <w:basedOn w:val="Heading1Char"/>
    <w:link w:val="CenteredTitle1"/>
    <w:rsid w:val="001D261B"/>
    <w:rPr>
      <w:rFonts w:asciiTheme="majorHAnsi" w:hAnsiTheme="majorHAnsi" w:cstheme="majorHAnsi"/>
      <w:sz w:val="36"/>
      <w:szCs w:val="28"/>
      <w:lang w:eastAsia="ja-JP"/>
    </w:rPr>
  </w:style>
  <w:style w:type="paragraph" w:customStyle="1" w:styleId="FootnoteStyle">
    <w:name w:val="Footnote Style"/>
    <w:basedOn w:val="FootnoteText"/>
    <w:link w:val="FootnoteStyleChar"/>
    <w:rsid w:val="001D261B"/>
    <w:pPr>
      <w:spacing w:after="120"/>
    </w:pPr>
    <w:rPr>
      <w:sz w:val="16"/>
    </w:rPr>
  </w:style>
  <w:style w:type="character" w:customStyle="1" w:styleId="CenteredSubtitleChar">
    <w:name w:val="Centered Subtitle Char"/>
    <w:basedOn w:val="Heading1Char"/>
    <w:link w:val="CenteredSubtitle"/>
    <w:rsid w:val="001D261B"/>
    <w:rPr>
      <w:rFonts w:asciiTheme="minorHAnsi" w:hAnsiTheme="minorHAnsi" w:cstheme="minorHAnsi"/>
      <w:sz w:val="28"/>
      <w:szCs w:val="28"/>
      <w:lang w:eastAsia="ja-JP"/>
    </w:rPr>
  </w:style>
  <w:style w:type="paragraph" w:styleId="EndnoteText">
    <w:name w:val="endnote text"/>
    <w:basedOn w:val="Normal"/>
    <w:link w:val="EndnoteTextChar"/>
    <w:uiPriority w:val="99"/>
    <w:semiHidden/>
    <w:unhideWhenUsed/>
    <w:rsid w:val="001D261B"/>
    <w:pPr>
      <w:spacing w:line="240" w:lineRule="auto"/>
    </w:pPr>
    <w:rPr>
      <w:szCs w:val="20"/>
    </w:rPr>
  </w:style>
  <w:style w:type="character" w:customStyle="1" w:styleId="FootnoteStyleChar">
    <w:name w:val="Footnote Style Char"/>
    <w:basedOn w:val="FootnoteTextChar"/>
    <w:link w:val="FootnoteStyle"/>
    <w:rsid w:val="001D261B"/>
    <w:rPr>
      <w:rFonts w:ascii="Segoe UI" w:hAnsi="Segoe UI"/>
      <w:sz w:val="16"/>
      <w:lang w:eastAsia="ja-JP"/>
    </w:rPr>
  </w:style>
  <w:style w:type="character" w:customStyle="1" w:styleId="EndnoteTextChar">
    <w:name w:val="Endnote Text Char"/>
    <w:basedOn w:val="DefaultParagraphFont"/>
    <w:link w:val="EndnoteText"/>
    <w:uiPriority w:val="99"/>
    <w:semiHidden/>
    <w:rsid w:val="001D261B"/>
    <w:rPr>
      <w:rFonts w:ascii="Segoe UI" w:hAnsi="Segoe UI"/>
      <w:lang w:eastAsia="ja-JP"/>
    </w:rPr>
  </w:style>
  <w:style w:type="character" w:styleId="EndnoteReference">
    <w:name w:val="endnote reference"/>
    <w:basedOn w:val="DefaultParagraphFont"/>
    <w:uiPriority w:val="99"/>
    <w:semiHidden/>
    <w:unhideWhenUsed/>
    <w:rsid w:val="001D261B"/>
    <w:rPr>
      <w:vertAlign w:val="superscript"/>
    </w:rPr>
  </w:style>
  <w:style w:type="paragraph" w:styleId="NormalWeb">
    <w:name w:val="Normal (Web)"/>
    <w:basedOn w:val="Normal"/>
    <w:uiPriority w:val="99"/>
    <w:unhideWhenUsed/>
    <w:rsid w:val="00D7189A"/>
    <w:pPr>
      <w:spacing w:before="100" w:beforeAutospacing="1" w:after="100" w:afterAutospacing="1" w:line="240" w:lineRule="auto"/>
      <w:ind w:firstLine="0"/>
    </w:pPr>
    <w:rPr>
      <w:rFonts w:ascii="Times New Roman" w:eastAsia="Times New Roman" w:hAnsi="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223549">
      <w:marLeft w:val="0"/>
      <w:marRight w:val="0"/>
      <w:marTop w:val="0"/>
      <w:marBottom w:val="0"/>
      <w:divBdr>
        <w:top w:val="none" w:sz="0" w:space="0" w:color="auto"/>
        <w:left w:val="none" w:sz="0" w:space="0" w:color="auto"/>
        <w:bottom w:val="none" w:sz="0" w:space="0" w:color="auto"/>
        <w:right w:val="none" w:sz="0" w:space="0" w:color="auto"/>
      </w:divBdr>
      <w:divsChild>
        <w:div w:id="169223685">
          <w:marLeft w:val="0"/>
          <w:marRight w:val="0"/>
          <w:marTop w:val="0"/>
          <w:marBottom w:val="0"/>
          <w:divBdr>
            <w:top w:val="none" w:sz="0" w:space="0" w:color="auto"/>
            <w:left w:val="none" w:sz="0" w:space="0" w:color="auto"/>
            <w:bottom w:val="none" w:sz="0" w:space="0" w:color="auto"/>
            <w:right w:val="none" w:sz="0" w:space="0" w:color="auto"/>
          </w:divBdr>
          <w:divsChild>
            <w:div w:id="16922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23551">
      <w:marLeft w:val="0"/>
      <w:marRight w:val="0"/>
      <w:marTop w:val="0"/>
      <w:marBottom w:val="0"/>
      <w:divBdr>
        <w:top w:val="none" w:sz="0" w:space="0" w:color="auto"/>
        <w:left w:val="none" w:sz="0" w:space="0" w:color="auto"/>
        <w:bottom w:val="none" w:sz="0" w:space="0" w:color="auto"/>
        <w:right w:val="none" w:sz="0" w:space="0" w:color="auto"/>
      </w:divBdr>
    </w:div>
    <w:div w:id="169223552">
      <w:marLeft w:val="0"/>
      <w:marRight w:val="0"/>
      <w:marTop w:val="0"/>
      <w:marBottom w:val="0"/>
      <w:divBdr>
        <w:top w:val="none" w:sz="0" w:space="0" w:color="auto"/>
        <w:left w:val="none" w:sz="0" w:space="0" w:color="auto"/>
        <w:bottom w:val="none" w:sz="0" w:space="0" w:color="auto"/>
        <w:right w:val="none" w:sz="0" w:space="0" w:color="auto"/>
      </w:divBdr>
    </w:div>
    <w:div w:id="169223553">
      <w:marLeft w:val="0"/>
      <w:marRight w:val="0"/>
      <w:marTop w:val="0"/>
      <w:marBottom w:val="0"/>
      <w:divBdr>
        <w:top w:val="none" w:sz="0" w:space="0" w:color="auto"/>
        <w:left w:val="none" w:sz="0" w:space="0" w:color="auto"/>
        <w:bottom w:val="none" w:sz="0" w:space="0" w:color="auto"/>
        <w:right w:val="none" w:sz="0" w:space="0" w:color="auto"/>
      </w:divBdr>
    </w:div>
    <w:div w:id="169223554">
      <w:marLeft w:val="0"/>
      <w:marRight w:val="0"/>
      <w:marTop w:val="0"/>
      <w:marBottom w:val="0"/>
      <w:divBdr>
        <w:top w:val="none" w:sz="0" w:space="0" w:color="auto"/>
        <w:left w:val="none" w:sz="0" w:space="0" w:color="auto"/>
        <w:bottom w:val="none" w:sz="0" w:space="0" w:color="auto"/>
        <w:right w:val="none" w:sz="0" w:space="0" w:color="auto"/>
      </w:divBdr>
    </w:div>
    <w:div w:id="169223555">
      <w:marLeft w:val="0"/>
      <w:marRight w:val="0"/>
      <w:marTop w:val="0"/>
      <w:marBottom w:val="0"/>
      <w:divBdr>
        <w:top w:val="none" w:sz="0" w:space="0" w:color="auto"/>
        <w:left w:val="none" w:sz="0" w:space="0" w:color="auto"/>
        <w:bottom w:val="none" w:sz="0" w:space="0" w:color="auto"/>
        <w:right w:val="none" w:sz="0" w:space="0" w:color="auto"/>
      </w:divBdr>
    </w:div>
    <w:div w:id="169223556">
      <w:marLeft w:val="0"/>
      <w:marRight w:val="0"/>
      <w:marTop w:val="0"/>
      <w:marBottom w:val="0"/>
      <w:divBdr>
        <w:top w:val="none" w:sz="0" w:space="0" w:color="auto"/>
        <w:left w:val="none" w:sz="0" w:space="0" w:color="auto"/>
        <w:bottom w:val="none" w:sz="0" w:space="0" w:color="auto"/>
        <w:right w:val="none" w:sz="0" w:space="0" w:color="auto"/>
      </w:divBdr>
    </w:div>
    <w:div w:id="169223557">
      <w:marLeft w:val="0"/>
      <w:marRight w:val="0"/>
      <w:marTop w:val="0"/>
      <w:marBottom w:val="0"/>
      <w:divBdr>
        <w:top w:val="none" w:sz="0" w:space="0" w:color="auto"/>
        <w:left w:val="none" w:sz="0" w:space="0" w:color="auto"/>
        <w:bottom w:val="none" w:sz="0" w:space="0" w:color="auto"/>
        <w:right w:val="none" w:sz="0" w:space="0" w:color="auto"/>
      </w:divBdr>
    </w:div>
    <w:div w:id="169223558">
      <w:marLeft w:val="0"/>
      <w:marRight w:val="0"/>
      <w:marTop w:val="0"/>
      <w:marBottom w:val="0"/>
      <w:divBdr>
        <w:top w:val="none" w:sz="0" w:space="0" w:color="auto"/>
        <w:left w:val="none" w:sz="0" w:space="0" w:color="auto"/>
        <w:bottom w:val="none" w:sz="0" w:space="0" w:color="auto"/>
        <w:right w:val="none" w:sz="0" w:space="0" w:color="auto"/>
      </w:divBdr>
    </w:div>
    <w:div w:id="169223559">
      <w:marLeft w:val="0"/>
      <w:marRight w:val="0"/>
      <w:marTop w:val="0"/>
      <w:marBottom w:val="0"/>
      <w:divBdr>
        <w:top w:val="none" w:sz="0" w:space="0" w:color="auto"/>
        <w:left w:val="none" w:sz="0" w:space="0" w:color="auto"/>
        <w:bottom w:val="none" w:sz="0" w:space="0" w:color="auto"/>
        <w:right w:val="none" w:sz="0" w:space="0" w:color="auto"/>
      </w:divBdr>
    </w:div>
    <w:div w:id="169223560">
      <w:marLeft w:val="0"/>
      <w:marRight w:val="0"/>
      <w:marTop w:val="0"/>
      <w:marBottom w:val="0"/>
      <w:divBdr>
        <w:top w:val="none" w:sz="0" w:space="0" w:color="auto"/>
        <w:left w:val="none" w:sz="0" w:space="0" w:color="auto"/>
        <w:bottom w:val="none" w:sz="0" w:space="0" w:color="auto"/>
        <w:right w:val="none" w:sz="0" w:space="0" w:color="auto"/>
      </w:divBdr>
    </w:div>
    <w:div w:id="169223561">
      <w:marLeft w:val="0"/>
      <w:marRight w:val="0"/>
      <w:marTop w:val="0"/>
      <w:marBottom w:val="0"/>
      <w:divBdr>
        <w:top w:val="none" w:sz="0" w:space="0" w:color="auto"/>
        <w:left w:val="none" w:sz="0" w:space="0" w:color="auto"/>
        <w:bottom w:val="none" w:sz="0" w:space="0" w:color="auto"/>
        <w:right w:val="none" w:sz="0" w:space="0" w:color="auto"/>
      </w:divBdr>
      <w:divsChild>
        <w:div w:id="169223655">
          <w:marLeft w:val="0"/>
          <w:marRight w:val="0"/>
          <w:marTop w:val="0"/>
          <w:marBottom w:val="0"/>
          <w:divBdr>
            <w:top w:val="none" w:sz="0" w:space="0" w:color="auto"/>
            <w:left w:val="none" w:sz="0" w:space="0" w:color="auto"/>
            <w:bottom w:val="none" w:sz="0" w:space="0" w:color="auto"/>
            <w:right w:val="none" w:sz="0" w:space="0" w:color="auto"/>
          </w:divBdr>
        </w:div>
      </w:divsChild>
    </w:div>
    <w:div w:id="169223562">
      <w:marLeft w:val="0"/>
      <w:marRight w:val="0"/>
      <w:marTop w:val="0"/>
      <w:marBottom w:val="0"/>
      <w:divBdr>
        <w:top w:val="none" w:sz="0" w:space="0" w:color="auto"/>
        <w:left w:val="none" w:sz="0" w:space="0" w:color="auto"/>
        <w:bottom w:val="none" w:sz="0" w:space="0" w:color="auto"/>
        <w:right w:val="none" w:sz="0" w:space="0" w:color="auto"/>
      </w:divBdr>
    </w:div>
    <w:div w:id="169223563">
      <w:marLeft w:val="0"/>
      <w:marRight w:val="0"/>
      <w:marTop w:val="0"/>
      <w:marBottom w:val="0"/>
      <w:divBdr>
        <w:top w:val="none" w:sz="0" w:space="0" w:color="auto"/>
        <w:left w:val="none" w:sz="0" w:space="0" w:color="auto"/>
        <w:bottom w:val="none" w:sz="0" w:space="0" w:color="auto"/>
        <w:right w:val="none" w:sz="0" w:space="0" w:color="auto"/>
      </w:divBdr>
    </w:div>
    <w:div w:id="169223564">
      <w:marLeft w:val="0"/>
      <w:marRight w:val="0"/>
      <w:marTop w:val="0"/>
      <w:marBottom w:val="0"/>
      <w:divBdr>
        <w:top w:val="none" w:sz="0" w:space="0" w:color="auto"/>
        <w:left w:val="none" w:sz="0" w:space="0" w:color="auto"/>
        <w:bottom w:val="none" w:sz="0" w:space="0" w:color="auto"/>
        <w:right w:val="none" w:sz="0" w:space="0" w:color="auto"/>
      </w:divBdr>
    </w:div>
    <w:div w:id="169223565">
      <w:marLeft w:val="0"/>
      <w:marRight w:val="0"/>
      <w:marTop w:val="0"/>
      <w:marBottom w:val="0"/>
      <w:divBdr>
        <w:top w:val="none" w:sz="0" w:space="0" w:color="auto"/>
        <w:left w:val="none" w:sz="0" w:space="0" w:color="auto"/>
        <w:bottom w:val="none" w:sz="0" w:space="0" w:color="auto"/>
        <w:right w:val="none" w:sz="0" w:space="0" w:color="auto"/>
      </w:divBdr>
    </w:div>
    <w:div w:id="169223566">
      <w:marLeft w:val="0"/>
      <w:marRight w:val="0"/>
      <w:marTop w:val="0"/>
      <w:marBottom w:val="0"/>
      <w:divBdr>
        <w:top w:val="none" w:sz="0" w:space="0" w:color="auto"/>
        <w:left w:val="none" w:sz="0" w:space="0" w:color="auto"/>
        <w:bottom w:val="none" w:sz="0" w:space="0" w:color="auto"/>
        <w:right w:val="none" w:sz="0" w:space="0" w:color="auto"/>
      </w:divBdr>
    </w:div>
    <w:div w:id="169223567">
      <w:marLeft w:val="0"/>
      <w:marRight w:val="0"/>
      <w:marTop w:val="0"/>
      <w:marBottom w:val="0"/>
      <w:divBdr>
        <w:top w:val="none" w:sz="0" w:space="0" w:color="auto"/>
        <w:left w:val="none" w:sz="0" w:space="0" w:color="auto"/>
        <w:bottom w:val="none" w:sz="0" w:space="0" w:color="auto"/>
        <w:right w:val="none" w:sz="0" w:space="0" w:color="auto"/>
      </w:divBdr>
    </w:div>
    <w:div w:id="169223568">
      <w:marLeft w:val="0"/>
      <w:marRight w:val="0"/>
      <w:marTop w:val="0"/>
      <w:marBottom w:val="0"/>
      <w:divBdr>
        <w:top w:val="none" w:sz="0" w:space="0" w:color="auto"/>
        <w:left w:val="none" w:sz="0" w:space="0" w:color="auto"/>
        <w:bottom w:val="none" w:sz="0" w:space="0" w:color="auto"/>
        <w:right w:val="none" w:sz="0" w:space="0" w:color="auto"/>
      </w:divBdr>
    </w:div>
    <w:div w:id="169223570">
      <w:marLeft w:val="0"/>
      <w:marRight w:val="0"/>
      <w:marTop w:val="0"/>
      <w:marBottom w:val="0"/>
      <w:divBdr>
        <w:top w:val="none" w:sz="0" w:space="0" w:color="auto"/>
        <w:left w:val="none" w:sz="0" w:space="0" w:color="auto"/>
        <w:bottom w:val="none" w:sz="0" w:space="0" w:color="auto"/>
        <w:right w:val="none" w:sz="0" w:space="0" w:color="auto"/>
      </w:divBdr>
      <w:divsChild>
        <w:div w:id="169223569">
          <w:marLeft w:val="0"/>
          <w:marRight w:val="0"/>
          <w:marTop w:val="0"/>
          <w:marBottom w:val="0"/>
          <w:divBdr>
            <w:top w:val="none" w:sz="0" w:space="0" w:color="auto"/>
            <w:left w:val="none" w:sz="0" w:space="0" w:color="auto"/>
            <w:bottom w:val="none" w:sz="0" w:space="0" w:color="auto"/>
            <w:right w:val="none" w:sz="0" w:space="0" w:color="auto"/>
          </w:divBdr>
        </w:div>
      </w:divsChild>
    </w:div>
    <w:div w:id="169223571">
      <w:marLeft w:val="0"/>
      <w:marRight w:val="0"/>
      <w:marTop w:val="0"/>
      <w:marBottom w:val="0"/>
      <w:divBdr>
        <w:top w:val="none" w:sz="0" w:space="0" w:color="auto"/>
        <w:left w:val="none" w:sz="0" w:space="0" w:color="auto"/>
        <w:bottom w:val="none" w:sz="0" w:space="0" w:color="auto"/>
        <w:right w:val="none" w:sz="0" w:space="0" w:color="auto"/>
      </w:divBdr>
    </w:div>
    <w:div w:id="169223572">
      <w:marLeft w:val="0"/>
      <w:marRight w:val="0"/>
      <w:marTop w:val="0"/>
      <w:marBottom w:val="0"/>
      <w:divBdr>
        <w:top w:val="none" w:sz="0" w:space="0" w:color="auto"/>
        <w:left w:val="none" w:sz="0" w:space="0" w:color="auto"/>
        <w:bottom w:val="none" w:sz="0" w:space="0" w:color="auto"/>
        <w:right w:val="none" w:sz="0" w:space="0" w:color="auto"/>
      </w:divBdr>
    </w:div>
    <w:div w:id="169223573">
      <w:marLeft w:val="0"/>
      <w:marRight w:val="0"/>
      <w:marTop w:val="0"/>
      <w:marBottom w:val="0"/>
      <w:divBdr>
        <w:top w:val="none" w:sz="0" w:space="0" w:color="auto"/>
        <w:left w:val="none" w:sz="0" w:space="0" w:color="auto"/>
        <w:bottom w:val="none" w:sz="0" w:space="0" w:color="auto"/>
        <w:right w:val="none" w:sz="0" w:space="0" w:color="auto"/>
      </w:divBdr>
    </w:div>
    <w:div w:id="169223574">
      <w:marLeft w:val="0"/>
      <w:marRight w:val="0"/>
      <w:marTop w:val="0"/>
      <w:marBottom w:val="0"/>
      <w:divBdr>
        <w:top w:val="none" w:sz="0" w:space="0" w:color="auto"/>
        <w:left w:val="none" w:sz="0" w:space="0" w:color="auto"/>
        <w:bottom w:val="none" w:sz="0" w:space="0" w:color="auto"/>
        <w:right w:val="none" w:sz="0" w:space="0" w:color="auto"/>
      </w:divBdr>
    </w:div>
    <w:div w:id="169223575">
      <w:marLeft w:val="0"/>
      <w:marRight w:val="0"/>
      <w:marTop w:val="0"/>
      <w:marBottom w:val="0"/>
      <w:divBdr>
        <w:top w:val="none" w:sz="0" w:space="0" w:color="auto"/>
        <w:left w:val="none" w:sz="0" w:space="0" w:color="auto"/>
        <w:bottom w:val="none" w:sz="0" w:space="0" w:color="auto"/>
        <w:right w:val="none" w:sz="0" w:space="0" w:color="auto"/>
      </w:divBdr>
    </w:div>
    <w:div w:id="169223576">
      <w:marLeft w:val="0"/>
      <w:marRight w:val="0"/>
      <w:marTop w:val="0"/>
      <w:marBottom w:val="0"/>
      <w:divBdr>
        <w:top w:val="none" w:sz="0" w:space="0" w:color="auto"/>
        <w:left w:val="none" w:sz="0" w:space="0" w:color="auto"/>
        <w:bottom w:val="none" w:sz="0" w:space="0" w:color="auto"/>
        <w:right w:val="none" w:sz="0" w:space="0" w:color="auto"/>
      </w:divBdr>
    </w:div>
    <w:div w:id="169223577">
      <w:marLeft w:val="0"/>
      <w:marRight w:val="0"/>
      <w:marTop w:val="0"/>
      <w:marBottom w:val="0"/>
      <w:divBdr>
        <w:top w:val="none" w:sz="0" w:space="0" w:color="auto"/>
        <w:left w:val="none" w:sz="0" w:space="0" w:color="auto"/>
        <w:bottom w:val="none" w:sz="0" w:space="0" w:color="auto"/>
        <w:right w:val="none" w:sz="0" w:space="0" w:color="auto"/>
      </w:divBdr>
    </w:div>
    <w:div w:id="169223578">
      <w:marLeft w:val="0"/>
      <w:marRight w:val="0"/>
      <w:marTop w:val="0"/>
      <w:marBottom w:val="0"/>
      <w:divBdr>
        <w:top w:val="none" w:sz="0" w:space="0" w:color="auto"/>
        <w:left w:val="none" w:sz="0" w:space="0" w:color="auto"/>
        <w:bottom w:val="none" w:sz="0" w:space="0" w:color="auto"/>
        <w:right w:val="none" w:sz="0" w:space="0" w:color="auto"/>
      </w:divBdr>
      <w:divsChild>
        <w:div w:id="169223641">
          <w:marLeft w:val="1469"/>
          <w:marRight w:val="0"/>
          <w:marTop w:val="240"/>
          <w:marBottom w:val="0"/>
          <w:divBdr>
            <w:top w:val="none" w:sz="0" w:space="0" w:color="auto"/>
            <w:left w:val="none" w:sz="0" w:space="0" w:color="auto"/>
            <w:bottom w:val="none" w:sz="0" w:space="0" w:color="auto"/>
            <w:right w:val="none" w:sz="0" w:space="0" w:color="auto"/>
          </w:divBdr>
        </w:div>
        <w:div w:id="169223647">
          <w:marLeft w:val="1469"/>
          <w:marRight w:val="0"/>
          <w:marTop w:val="240"/>
          <w:marBottom w:val="0"/>
          <w:divBdr>
            <w:top w:val="none" w:sz="0" w:space="0" w:color="auto"/>
            <w:left w:val="none" w:sz="0" w:space="0" w:color="auto"/>
            <w:bottom w:val="none" w:sz="0" w:space="0" w:color="auto"/>
            <w:right w:val="none" w:sz="0" w:space="0" w:color="auto"/>
          </w:divBdr>
        </w:div>
      </w:divsChild>
    </w:div>
    <w:div w:id="169223581">
      <w:marLeft w:val="0"/>
      <w:marRight w:val="0"/>
      <w:marTop w:val="0"/>
      <w:marBottom w:val="0"/>
      <w:divBdr>
        <w:top w:val="none" w:sz="0" w:space="0" w:color="auto"/>
        <w:left w:val="none" w:sz="0" w:space="0" w:color="auto"/>
        <w:bottom w:val="none" w:sz="0" w:space="0" w:color="auto"/>
        <w:right w:val="none" w:sz="0" w:space="0" w:color="auto"/>
      </w:divBdr>
      <w:divsChild>
        <w:div w:id="169223579">
          <w:marLeft w:val="1469"/>
          <w:marRight w:val="0"/>
          <w:marTop w:val="192"/>
          <w:marBottom w:val="0"/>
          <w:divBdr>
            <w:top w:val="none" w:sz="0" w:space="0" w:color="auto"/>
            <w:left w:val="none" w:sz="0" w:space="0" w:color="auto"/>
            <w:bottom w:val="none" w:sz="0" w:space="0" w:color="auto"/>
            <w:right w:val="none" w:sz="0" w:space="0" w:color="auto"/>
          </w:divBdr>
        </w:div>
        <w:div w:id="169223580">
          <w:marLeft w:val="1469"/>
          <w:marRight w:val="0"/>
          <w:marTop w:val="192"/>
          <w:marBottom w:val="0"/>
          <w:divBdr>
            <w:top w:val="none" w:sz="0" w:space="0" w:color="auto"/>
            <w:left w:val="none" w:sz="0" w:space="0" w:color="auto"/>
            <w:bottom w:val="none" w:sz="0" w:space="0" w:color="auto"/>
            <w:right w:val="none" w:sz="0" w:space="0" w:color="auto"/>
          </w:divBdr>
        </w:div>
        <w:div w:id="169223637">
          <w:marLeft w:val="936"/>
          <w:marRight w:val="0"/>
          <w:marTop w:val="360"/>
          <w:marBottom w:val="0"/>
          <w:divBdr>
            <w:top w:val="none" w:sz="0" w:space="0" w:color="auto"/>
            <w:left w:val="none" w:sz="0" w:space="0" w:color="auto"/>
            <w:bottom w:val="none" w:sz="0" w:space="0" w:color="auto"/>
            <w:right w:val="none" w:sz="0" w:space="0" w:color="auto"/>
          </w:divBdr>
        </w:div>
        <w:div w:id="169223639">
          <w:marLeft w:val="1469"/>
          <w:marRight w:val="0"/>
          <w:marTop w:val="192"/>
          <w:marBottom w:val="0"/>
          <w:divBdr>
            <w:top w:val="none" w:sz="0" w:space="0" w:color="auto"/>
            <w:left w:val="none" w:sz="0" w:space="0" w:color="auto"/>
            <w:bottom w:val="none" w:sz="0" w:space="0" w:color="auto"/>
            <w:right w:val="none" w:sz="0" w:space="0" w:color="auto"/>
          </w:divBdr>
        </w:div>
      </w:divsChild>
    </w:div>
    <w:div w:id="169223583">
      <w:marLeft w:val="0"/>
      <w:marRight w:val="0"/>
      <w:marTop w:val="0"/>
      <w:marBottom w:val="0"/>
      <w:divBdr>
        <w:top w:val="none" w:sz="0" w:space="0" w:color="auto"/>
        <w:left w:val="none" w:sz="0" w:space="0" w:color="auto"/>
        <w:bottom w:val="none" w:sz="0" w:space="0" w:color="auto"/>
        <w:right w:val="none" w:sz="0" w:space="0" w:color="auto"/>
      </w:divBdr>
      <w:divsChild>
        <w:div w:id="169223591">
          <w:marLeft w:val="878"/>
          <w:marRight w:val="0"/>
          <w:marTop w:val="480"/>
          <w:marBottom w:val="0"/>
          <w:divBdr>
            <w:top w:val="none" w:sz="0" w:space="0" w:color="auto"/>
            <w:left w:val="none" w:sz="0" w:space="0" w:color="auto"/>
            <w:bottom w:val="none" w:sz="0" w:space="0" w:color="auto"/>
            <w:right w:val="none" w:sz="0" w:space="0" w:color="auto"/>
          </w:divBdr>
        </w:div>
        <w:div w:id="169223593">
          <w:marLeft w:val="864"/>
          <w:marRight w:val="0"/>
          <w:marTop w:val="360"/>
          <w:marBottom w:val="0"/>
          <w:divBdr>
            <w:top w:val="none" w:sz="0" w:space="0" w:color="auto"/>
            <w:left w:val="none" w:sz="0" w:space="0" w:color="auto"/>
            <w:bottom w:val="none" w:sz="0" w:space="0" w:color="auto"/>
            <w:right w:val="none" w:sz="0" w:space="0" w:color="auto"/>
          </w:divBdr>
        </w:div>
        <w:div w:id="169223595">
          <w:marLeft w:val="864"/>
          <w:marRight w:val="0"/>
          <w:marTop w:val="360"/>
          <w:marBottom w:val="0"/>
          <w:divBdr>
            <w:top w:val="none" w:sz="0" w:space="0" w:color="auto"/>
            <w:left w:val="none" w:sz="0" w:space="0" w:color="auto"/>
            <w:bottom w:val="none" w:sz="0" w:space="0" w:color="auto"/>
            <w:right w:val="none" w:sz="0" w:space="0" w:color="auto"/>
          </w:divBdr>
        </w:div>
        <w:div w:id="169223636">
          <w:marLeft w:val="936"/>
          <w:marRight w:val="0"/>
          <w:marTop w:val="192"/>
          <w:marBottom w:val="0"/>
          <w:divBdr>
            <w:top w:val="none" w:sz="0" w:space="0" w:color="auto"/>
            <w:left w:val="none" w:sz="0" w:space="0" w:color="auto"/>
            <w:bottom w:val="none" w:sz="0" w:space="0" w:color="auto"/>
            <w:right w:val="none" w:sz="0" w:space="0" w:color="auto"/>
          </w:divBdr>
        </w:div>
      </w:divsChild>
    </w:div>
    <w:div w:id="169223589">
      <w:marLeft w:val="0"/>
      <w:marRight w:val="0"/>
      <w:marTop w:val="0"/>
      <w:marBottom w:val="0"/>
      <w:divBdr>
        <w:top w:val="none" w:sz="0" w:space="0" w:color="auto"/>
        <w:left w:val="none" w:sz="0" w:space="0" w:color="auto"/>
        <w:bottom w:val="none" w:sz="0" w:space="0" w:color="auto"/>
        <w:right w:val="none" w:sz="0" w:space="0" w:color="auto"/>
      </w:divBdr>
      <w:divsChild>
        <w:div w:id="169223584">
          <w:marLeft w:val="1469"/>
          <w:marRight w:val="0"/>
          <w:marTop w:val="192"/>
          <w:marBottom w:val="0"/>
          <w:divBdr>
            <w:top w:val="none" w:sz="0" w:space="0" w:color="auto"/>
            <w:left w:val="none" w:sz="0" w:space="0" w:color="auto"/>
            <w:bottom w:val="none" w:sz="0" w:space="0" w:color="auto"/>
            <w:right w:val="none" w:sz="0" w:space="0" w:color="auto"/>
          </w:divBdr>
        </w:div>
      </w:divsChild>
    </w:div>
    <w:div w:id="169223594">
      <w:marLeft w:val="0"/>
      <w:marRight w:val="0"/>
      <w:marTop w:val="0"/>
      <w:marBottom w:val="0"/>
      <w:divBdr>
        <w:top w:val="none" w:sz="0" w:space="0" w:color="auto"/>
        <w:left w:val="none" w:sz="0" w:space="0" w:color="auto"/>
        <w:bottom w:val="none" w:sz="0" w:space="0" w:color="auto"/>
        <w:right w:val="none" w:sz="0" w:space="0" w:color="auto"/>
      </w:divBdr>
      <w:divsChild>
        <w:div w:id="169223596">
          <w:marLeft w:val="936"/>
          <w:marRight w:val="0"/>
          <w:marTop w:val="211"/>
          <w:marBottom w:val="0"/>
          <w:divBdr>
            <w:top w:val="none" w:sz="0" w:space="0" w:color="auto"/>
            <w:left w:val="none" w:sz="0" w:space="0" w:color="auto"/>
            <w:bottom w:val="none" w:sz="0" w:space="0" w:color="auto"/>
            <w:right w:val="none" w:sz="0" w:space="0" w:color="auto"/>
          </w:divBdr>
        </w:div>
      </w:divsChild>
    </w:div>
    <w:div w:id="169223597">
      <w:marLeft w:val="0"/>
      <w:marRight w:val="0"/>
      <w:marTop w:val="0"/>
      <w:marBottom w:val="0"/>
      <w:divBdr>
        <w:top w:val="none" w:sz="0" w:space="0" w:color="auto"/>
        <w:left w:val="none" w:sz="0" w:space="0" w:color="auto"/>
        <w:bottom w:val="none" w:sz="0" w:space="0" w:color="auto"/>
        <w:right w:val="none" w:sz="0" w:space="0" w:color="auto"/>
      </w:divBdr>
      <w:divsChild>
        <w:div w:id="169223599">
          <w:marLeft w:val="864"/>
          <w:marRight w:val="0"/>
          <w:marTop w:val="120"/>
          <w:marBottom w:val="0"/>
          <w:divBdr>
            <w:top w:val="none" w:sz="0" w:space="0" w:color="auto"/>
            <w:left w:val="none" w:sz="0" w:space="0" w:color="auto"/>
            <w:bottom w:val="none" w:sz="0" w:space="0" w:color="auto"/>
            <w:right w:val="none" w:sz="0" w:space="0" w:color="auto"/>
          </w:divBdr>
        </w:div>
        <w:div w:id="169223607">
          <w:marLeft w:val="878"/>
          <w:marRight w:val="0"/>
          <w:marTop w:val="360"/>
          <w:marBottom w:val="0"/>
          <w:divBdr>
            <w:top w:val="none" w:sz="0" w:space="0" w:color="auto"/>
            <w:left w:val="none" w:sz="0" w:space="0" w:color="auto"/>
            <w:bottom w:val="none" w:sz="0" w:space="0" w:color="auto"/>
            <w:right w:val="none" w:sz="0" w:space="0" w:color="auto"/>
          </w:divBdr>
        </w:div>
      </w:divsChild>
    </w:div>
    <w:div w:id="169223600">
      <w:marLeft w:val="0"/>
      <w:marRight w:val="0"/>
      <w:marTop w:val="0"/>
      <w:marBottom w:val="0"/>
      <w:divBdr>
        <w:top w:val="none" w:sz="0" w:space="0" w:color="auto"/>
        <w:left w:val="none" w:sz="0" w:space="0" w:color="auto"/>
        <w:bottom w:val="none" w:sz="0" w:space="0" w:color="auto"/>
        <w:right w:val="none" w:sz="0" w:space="0" w:color="auto"/>
      </w:divBdr>
      <w:divsChild>
        <w:div w:id="169223585">
          <w:marLeft w:val="1397"/>
          <w:marRight w:val="0"/>
          <w:marTop w:val="360"/>
          <w:marBottom w:val="0"/>
          <w:divBdr>
            <w:top w:val="none" w:sz="0" w:space="0" w:color="auto"/>
            <w:left w:val="none" w:sz="0" w:space="0" w:color="auto"/>
            <w:bottom w:val="none" w:sz="0" w:space="0" w:color="auto"/>
            <w:right w:val="none" w:sz="0" w:space="0" w:color="auto"/>
          </w:divBdr>
        </w:div>
        <w:div w:id="169223587">
          <w:marLeft w:val="936"/>
          <w:marRight w:val="0"/>
          <w:marTop w:val="600"/>
          <w:marBottom w:val="0"/>
          <w:divBdr>
            <w:top w:val="none" w:sz="0" w:space="0" w:color="auto"/>
            <w:left w:val="none" w:sz="0" w:space="0" w:color="auto"/>
            <w:bottom w:val="none" w:sz="0" w:space="0" w:color="auto"/>
            <w:right w:val="none" w:sz="0" w:space="0" w:color="auto"/>
          </w:divBdr>
        </w:div>
        <w:div w:id="169223618">
          <w:marLeft w:val="936"/>
          <w:marRight w:val="0"/>
          <w:marTop w:val="211"/>
          <w:marBottom w:val="0"/>
          <w:divBdr>
            <w:top w:val="none" w:sz="0" w:space="0" w:color="auto"/>
            <w:left w:val="none" w:sz="0" w:space="0" w:color="auto"/>
            <w:bottom w:val="none" w:sz="0" w:space="0" w:color="auto"/>
            <w:right w:val="none" w:sz="0" w:space="0" w:color="auto"/>
          </w:divBdr>
        </w:div>
      </w:divsChild>
    </w:div>
    <w:div w:id="169223602">
      <w:marLeft w:val="0"/>
      <w:marRight w:val="0"/>
      <w:marTop w:val="0"/>
      <w:marBottom w:val="0"/>
      <w:divBdr>
        <w:top w:val="none" w:sz="0" w:space="0" w:color="auto"/>
        <w:left w:val="none" w:sz="0" w:space="0" w:color="auto"/>
        <w:bottom w:val="none" w:sz="0" w:space="0" w:color="auto"/>
        <w:right w:val="none" w:sz="0" w:space="0" w:color="auto"/>
      </w:divBdr>
    </w:div>
    <w:div w:id="169223603">
      <w:marLeft w:val="0"/>
      <w:marRight w:val="0"/>
      <w:marTop w:val="0"/>
      <w:marBottom w:val="0"/>
      <w:divBdr>
        <w:top w:val="none" w:sz="0" w:space="0" w:color="auto"/>
        <w:left w:val="none" w:sz="0" w:space="0" w:color="auto"/>
        <w:bottom w:val="none" w:sz="0" w:space="0" w:color="auto"/>
        <w:right w:val="none" w:sz="0" w:space="0" w:color="auto"/>
      </w:divBdr>
      <w:divsChild>
        <w:div w:id="169223598">
          <w:marLeft w:val="936"/>
          <w:marRight w:val="0"/>
          <w:marTop w:val="211"/>
          <w:marBottom w:val="0"/>
          <w:divBdr>
            <w:top w:val="none" w:sz="0" w:space="0" w:color="auto"/>
            <w:left w:val="none" w:sz="0" w:space="0" w:color="auto"/>
            <w:bottom w:val="none" w:sz="0" w:space="0" w:color="auto"/>
            <w:right w:val="none" w:sz="0" w:space="0" w:color="auto"/>
          </w:divBdr>
        </w:div>
        <w:div w:id="169223610">
          <w:marLeft w:val="936"/>
          <w:marRight w:val="0"/>
          <w:marTop w:val="360"/>
          <w:marBottom w:val="0"/>
          <w:divBdr>
            <w:top w:val="none" w:sz="0" w:space="0" w:color="auto"/>
            <w:left w:val="none" w:sz="0" w:space="0" w:color="auto"/>
            <w:bottom w:val="none" w:sz="0" w:space="0" w:color="auto"/>
            <w:right w:val="none" w:sz="0" w:space="0" w:color="auto"/>
          </w:divBdr>
        </w:div>
        <w:div w:id="169223611">
          <w:marLeft w:val="1469"/>
          <w:marRight w:val="0"/>
          <w:marTop w:val="192"/>
          <w:marBottom w:val="0"/>
          <w:divBdr>
            <w:top w:val="none" w:sz="0" w:space="0" w:color="auto"/>
            <w:left w:val="none" w:sz="0" w:space="0" w:color="auto"/>
            <w:bottom w:val="none" w:sz="0" w:space="0" w:color="auto"/>
            <w:right w:val="none" w:sz="0" w:space="0" w:color="auto"/>
          </w:divBdr>
        </w:div>
        <w:div w:id="169223614">
          <w:marLeft w:val="1469"/>
          <w:marRight w:val="0"/>
          <w:marTop w:val="192"/>
          <w:marBottom w:val="0"/>
          <w:divBdr>
            <w:top w:val="none" w:sz="0" w:space="0" w:color="auto"/>
            <w:left w:val="none" w:sz="0" w:space="0" w:color="auto"/>
            <w:bottom w:val="none" w:sz="0" w:space="0" w:color="auto"/>
            <w:right w:val="none" w:sz="0" w:space="0" w:color="auto"/>
          </w:divBdr>
        </w:div>
        <w:div w:id="169223616">
          <w:marLeft w:val="1469"/>
          <w:marRight w:val="0"/>
          <w:marTop w:val="192"/>
          <w:marBottom w:val="0"/>
          <w:divBdr>
            <w:top w:val="none" w:sz="0" w:space="0" w:color="auto"/>
            <w:left w:val="none" w:sz="0" w:space="0" w:color="auto"/>
            <w:bottom w:val="none" w:sz="0" w:space="0" w:color="auto"/>
            <w:right w:val="none" w:sz="0" w:space="0" w:color="auto"/>
          </w:divBdr>
        </w:div>
      </w:divsChild>
    </w:div>
    <w:div w:id="169223604">
      <w:marLeft w:val="0"/>
      <w:marRight w:val="0"/>
      <w:marTop w:val="0"/>
      <w:marBottom w:val="0"/>
      <w:divBdr>
        <w:top w:val="none" w:sz="0" w:space="0" w:color="auto"/>
        <w:left w:val="none" w:sz="0" w:space="0" w:color="auto"/>
        <w:bottom w:val="none" w:sz="0" w:space="0" w:color="auto"/>
        <w:right w:val="none" w:sz="0" w:space="0" w:color="auto"/>
      </w:divBdr>
      <w:divsChild>
        <w:div w:id="169223582">
          <w:marLeft w:val="936"/>
          <w:marRight w:val="0"/>
          <w:marTop w:val="192"/>
          <w:marBottom w:val="0"/>
          <w:divBdr>
            <w:top w:val="none" w:sz="0" w:space="0" w:color="auto"/>
            <w:left w:val="none" w:sz="0" w:space="0" w:color="auto"/>
            <w:bottom w:val="none" w:sz="0" w:space="0" w:color="auto"/>
            <w:right w:val="none" w:sz="0" w:space="0" w:color="auto"/>
          </w:divBdr>
        </w:div>
        <w:div w:id="169223590">
          <w:marLeft w:val="1469"/>
          <w:marRight w:val="0"/>
          <w:marTop w:val="192"/>
          <w:marBottom w:val="0"/>
          <w:divBdr>
            <w:top w:val="none" w:sz="0" w:space="0" w:color="auto"/>
            <w:left w:val="none" w:sz="0" w:space="0" w:color="auto"/>
            <w:bottom w:val="none" w:sz="0" w:space="0" w:color="auto"/>
            <w:right w:val="none" w:sz="0" w:space="0" w:color="auto"/>
          </w:divBdr>
        </w:div>
        <w:div w:id="169223592">
          <w:marLeft w:val="936"/>
          <w:marRight w:val="0"/>
          <w:marTop w:val="192"/>
          <w:marBottom w:val="0"/>
          <w:divBdr>
            <w:top w:val="none" w:sz="0" w:space="0" w:color="auto"/>
            <w:left w:val="none" w:sz="0" w:space="0" w:color="auto"/>
            <w:bottom w:val="none" w:sz="0" w:space="0" w:color="auto"/>
            <w:right w:val="none" w:sz="0" w:space="0" w:color="auto"/>
          </w:divBdr>
        </w:div>
        <w:div w:id="169223601">
          <w:marLeft w:val="1469"/>
          <w:marRight w:val="0"/>
          <w:marTop w:val="192"/>
          <w:marBottom w:val="0"/>
          <w:divBdr>
            <w:top w:val="none" w:sz="0" w:space="0" w:color="auto"/>
            <w:left w:val="none" w:sz="0" w:space="0" w:color="auto"/>
            <w:bottom w:val="none" w:sz="0" w:space="0" w:color="auto"/>
            <w:right w:val="none" w:sz="0" w:space="0" w:color="auto"/>
          </w:divBdr>
        </w:div>
        <w:div w:id="169223609">
          <w:marLeft w:val="1469"/>
          <w:marRight w:val="0"/>
          <w:marTop w:val="192"/>
          <w:marBottom w:val="0"/>
          <w:divBdr>
            <w:top w:val="none" w:sz="0" w:space="0" w:color="auto"/>
            <w:left w:val="none" w:sz="0" w:space="0" w:color="auto"/>
            <w:bottom w:val="none" w:sz="0" w:space="0" w:color="auto"/>
            <w:right w:val="none" w:sz="0" w:space="0" w:color="auto"/>
          </w:divBdr>
        </w:div>
        <w:div w:id="169223612">
          <w:marLeft w:val="1469"/>
          <w:marRight w:val="0"/>
          <w:marTop w:val="192"/>
          <w:marBottom w:val="0"/>
          <w:divBdr>
            <w:top w:val="none" w:sz="0" w:space="0" w:color="auto"/>
            <w:left w:val="none" w:sz="0" w:space="0" w:color="auto"/>
            <w:bottom w:val="none" w:sz="0" w:space="0" w:color="auto"/>
            <w:right w:val="none" w:sz="0" w:space="0" w:color="auto"/>
          </w:divBdr>
        </w:div>
        <w:div w:id="169223617">
          <w:marLeft w:val="936"/>
          <w:marRight w:val="0"/>
          <w:marTop w:val="192"/>
          <w:marBottom w:val="0"/>
          <w:divBdr>
            <w:top w:val="none" w:sz="0" w:space="0" w:color="auto"/>
            <w:left w:val="none" w:sz="0" w:space="0" w:color="auto"/>
            <w:bottom w:val="none" w:sz="0" w:space="0" w:color="auto"/>
            <w:right w:val="none" w:sz="0" w:space="0" w:color="auto"/>
          </w:divBdr>
        </w:div>
        <w:div w:id="169223620">
          <w:marLeft w:val="936"/>
          <w:marRight w:val="0"/>
          <w:marTop w:val="192"/>
          <w:marBottom w:val="0"/>
          <w:divBdr>
            <w:top w:val="none" w:sz="0" w:space="0" w:color="auto"/>
            <w:left w:val="none" w:sz="0" w:space="0" w:color="auto"/>
            <w:bottom w:val="none" w:sz="0" w:space="0" w:color="auto"/>
            <w:right w:val="none" w:sz="0" w:space="0" w:color="auto"/>
          </w:divBdr>
        </w:div>
      </w:divsChild>
    </w:div>
    <w:div w:id="169223606">
      <w:marLeft w:val="0"/>
      <w:marRight w:val="0"/>
      <w:marTop w:val="0"/>
      <w:marBottom w:val="0"/>
      <w:divBdr>
        <w:top w:val="none" w:sz="0" w:space="0" w:color="auto"/>
        <w:left w:val="none" w:sz="0" w:space="0" w:color="auto"/>
        <w:bottom w:val="none" w:sz="0" w:space="0" w:color="auto"/>
        <w:right w:val="none" w:sz="0" w:space="0" w:color="auto"/>
      </w:divBdr>
      <w:divsChild>
        <w:div w:id="169223605">
          <w:marLeft w:val="936"/>
          <w:marRight w:val="0"/>
          <w:marTop w:val="211"/>
          <w:marBottom w:val="0"/>
          <w:divBdr>
            <w:top w:val="none" w:sz="0" w:space="0" w:color="auto"/>
            <w:left w:val="none" w:sz="0" w:space="0" w:color="auto"/>
            <w:bottom w:val="none" w:sz="0" w:space="0" w:color="auto"/>
            <w:right w:val="none" w:sz="0" w:space="0" w:color="auto"/>
          </w:divBdr>
        </w:div>
      </w:divsChild>
    </w:div>
    <w:div w:id="169223619">
      <w:marLeft w:val="0"/>
      <w:marRight w:val="0"/>
      <w:marTop w:val="0"/>
      <w:marBottom w:val="0"/>
      <w:divBdr>
        <w:top w:val="none" w:sz="0" w:space="0" w:color="auto"/>
        <w:left w:val="none" w:sz="0" w:space="0" w:color="auto"/>
        <w:bottom w:val="none" w:sz="0" w:space="0" w:color="auto"/>
        <w:right w:val="none" w:sz="0" w:space="0" w:color="auto"/>
      </w:divBdr>
      <w:divsChild>
        <w:div w:id="169223586">
          <w:marLeft w:val="1469"/>
          <w:marRight w:val="0"/>
          <w:marTop w:val="192"/>
          <w:marBottom w:val="0"/>
          <w:divBdr>
            <w:top w:val="none" w:sz="0" w:space="0" w:color="auto"/>
            <w:left w:val="none" w:sz="0" w:space="0" w:color="auto"/>
            <w:bottom w:val="none" w:sz="0" w:space="0" w:color="auto"/>
            <w:right w:val="none" w:sz="0" w:space="0" w:color="auto"/>
          </w:divBdr>
        </w:div>
        <w:div w:id="169223588">
          <w:marLeft w:val="936"/>
          <w:marRight w:val="0"/>
          <w:marTop w:val="360"/>
          <w:marBottom w:val="0"/>
          <w:divBdr>
            <w:top w:val="none" w:sz="0" w:space="0" w:color="auto"/>
            <w:left w:val="none" w:sz="0" w:space="0" w:color="auto"/>
            <w:bottom w:val="none" w:sz="0" w:space="0" w:color="auto"/>
            <w:right w:val="none" w:sz="0" w:space="0" w:color="auto"/>
          </w:divBdr>
        </w:div>
        <w:div w:id="169223608">
          <w:marLeft w:val="1469"/>
          <w:marRight w:val="0"/>
          <w:marTop w:val="192"/>
          <w:marBottom w:val="0"/>
          <w:divBdr>
            <w:top w:val="none" w:sz="0" w:space="0" w:color="auto"/>
            <w:left w:val="none" w:sz="0" w:space="0" w:color="auto"/>
            <w:bottom w:val="none" w:sz="0" w:space="0" w:color="auto"/>
            <w:right w:val="none" w:sz="0" w:space="0" w:color="auto"/>
          </w:divBdr>
        </w:div>
        <w:div w:id="169223613">
          <w:marLeft w:val="1469"/>
          <w:marRight w:val="0"/>
          <w:marTop w:val="192"/>
          <w:marBottom w:val="0"/>
          <w:divBdr>
            <w:top w:val="none" w:sz="0" w:space="0" w:color="auto"/>
            <w:left w:val="none" w:sz="0" w:space="0" w:color="auto"/>
            <w:bottom w:val="none" w:sz="0" w:space="0" w:color="auto"/>
            <w:right w:val="none" w:sz="0" w:space="0" w:color="auto"/>
          </w:divBdr>
        </w:div>
        <w:div w:id="169223615">
          <w:marLeft w:val="936"/>
          <w:marRight w:val="0"/>
          <w:marTop w:val="211"/>
          <w:marBottom w:val="0"/>
          <w:divBdr>
            <w:top w:val="none" w:sz="0" w:space="0" w:color="auto"/>
            <w:left w:val="none" w:sz="0" w:space="0" w:color="auto"/>
            <w:bottom w:val="none" w:sz="0" w:space="0" w:color="auto"/>
            <w:right w:val="none" w:sz="0" w:space="0" w:color="auto"/>
          </w:divBdr>
        </w:div>
      </w:divsChild>
    </w:div>
    <w:div w:id="169223621">
      <w:marLeft w:val="0"/>
      <w:marRight w:val="0"/>
      <w:marTop w:val="0"/>
      <w:marBottom w:val="0"/>
      <w:divBdr>
        <w:top w:val="none" w:sz="0" w:space="0" w:color="auto"/>
        <w:left w:val="none" w:sz="0" w:space="0" w:color="auto"/>
        <w:bottom w:val="none" w:sz="0" w:space="0" w:color="auto"/>
        <w:right w:val="none" w:sz="0" w:space="0" w:color="auto"/>
      </w:divBdr>
    </w:div>
    <w:div w:id="169223622">
      <w:marLeft w:val="0"/>
      <w:marRight w:val="0"/>
      <w:marTop w:val="0"/>
      <w:marBottom w:val="0"/>
      <w:divBdr>
        <w:top w:val="none" w:sz="0" w:space="0" w:color="auto"/>
        <w:left w:val="none" w:sz="0" w:space="0" w:color="auto"/>
        <w:bottom w:val="none" w:sz="0" w:space="0" w:color="auto"/>
        <w:right w:val="none" w:sz="0" w:space="0" w:color="auto"/>
      </w:divBdr>
    </w:div>
    <w:div w:id="169223623">
      <w:marLeft w:val="0"/>
      <w:marRight w:val="0"/>
      <w:marTop w:val="0"/>
      <w:marBottom w:val="0"/>
      <w:divBdr>
        <w:top w:val="none" w:sz="0" w:space="0" w:color="auto"/>
        <w:left w:val="none" w:sz="0" w:space="0" w:color="auto"/>
        <w:bottom w:val="none" w:sz="0" w:space="0" w:color="auto"/>
        <w:right w:val="none" w:sz="0" w:space="0" w:color="auto"/>
      </w:divBdr>
    </w:div>
    <w:div w:id="169223624">
      <w:marLeft w:val="0"/>
      <w:marRight w:val="0"/>
      <w:marTop w:val="0"/>
      <w:marBottom w:val="0"/>
      <w:divBdr>
        <w:top w:val="none" w:sz="0" w:space="0" w:color="auto"/>
        <w:left w:val="none" w:sz="0" w:space="0" w:color="auto"/>
        <w:bottom w:val="none" w:sz="0" w:space="0" w:color="auto"/>
        <w:right w:val="none" w:sz="0" w:space="0" w:color="auto"/>
      </w:divBdr>
    </w:div>
    <w:div w:id="169223625">
      <w:marLeft w:val="0"/>
      <w:marRight w:val="0"/>
      <w:marTop w:val="0"/>
      <w:marBottom w:val="0"/>
      <w:divBdr>
        <w:top w:val="none" w:sz="0" w:space="0" w:color="auto"/>
        <w:left w:val="none" w:sz="0" w:space="0" w:color="auto"/>
        <w:bottom w:val="none" w:sz="0" w:space="0" w:color="auto"/>
        <w:right w:val="none" w:sz="0" w:space="0" w:color="auto"/>
      </w:divBdr>
    </w:div>
    <w:div w:id="169223626">
      <w:marLeft w:val="0"/>
      <w:marRight w:val="0"/>
      <w:marTop w:val="0"/>
      <w:marBottom w:val="0"/>
      <w:divBdr>
        <w:top w:val="none" w:sz="0" w:space="0" w:color="auto"/>
        <w:left w:val="none" w:sz="0" w:space="0" w:color="auto"/>
        <w:bottom w:val="none" w:sz="0" w:space="0" w:color="auto"/>
        <w:right w:val="none" w:sz="0" w:space="0" w:color="auto"/>
      </w:divBdr>
    </w:div>
    <w:div w:id="169223627">
      <w:marLeft w:val="0"/>
      <w:marRight w:val="0"/>
      <w:marTop w:val="0"/>
      <w:marBottom w:val="0"/>
      <w:divBdr>
        <w:top w:val="none" w:sz="0" w:space="0" w:color="auto"/>
        <w:left w:val="none" w:sz="0" w:space="0" w:color="auto"/>
        <w:bottom w:val="none" w:sz="0" w:space="0" w:color="auto"/>
        <w:right w:val="none" w:sz="0" w:space="0" w:color="auto"/>
      </w:divBdr>
    </w:div>
    <w:div w:id="169223628">
      <w:marLeft w:val="0"/>
      <w:marRight w:val="0"/>
      <w:marTop w:val="0"/>
      <w:marBottom w:val="0"/>
      <w:divBdr>
        <w:top w:val="none" w:sz="0" w:space="0" w:color="auto"/>
        <w:left w:val="none" w:sz="0" w:space="0" w:color="auto"/>
        <w:bottom w:val="none" w:sz="0" w:space="0" w:color="auto"/>
        <w:right w:val="none" w:sz="0" w:space="0" w:color="auto"/>
      </w:divBdr>
    </w:div>
    <w:div w:id="169223629">
      <w:marLeft w:val="0"/>
      <w:marRight w:val="0"/>
      <w:marTop w:val="0"/>
      <w:marBottom w:val="0"/>
      <w:divBdr>
        <w:top w:val="none" w:sz="0" w:space="0" w:color="auto"/>
        <w:left w:val="none" w:sz="0" w:space="0" w:color="auto"/>
        <w:bottom w:val="none" w:sz="0" w:space="0" w:color="auto"/>
        <w:right w:val="none" w:sz="0" w:space="0" w:color="auto"/>
      </w:divBdr>
    </w:div>
    <w:div w:id="169223630">
      <w:marLeft w:val="0"/>
      <w:marRight w:val="0"/>
      <w:marTop w:val="0"/>
      <w:marBottom w:val="0"/>
      <w:divBdr>
        <w:top w:val="none" w:sz="0" w:space="0" w:color="auto"/>
        <w:left w:val="none" w:sz="0" w:space="0" w:color="auto"/>
        <w:bottom w:val="none" w:sz="0" w:space="0" w:color="auto"/>
        <w:right w:val="none" w:sz="0" w:space="0" w:color="auto"/>
      </w:divBdr>
    </w:div>
    <w:div w:id="169223631">
      <w:marLeft w:val="0"/>
      <w:marRight w:val="0"/>
      <w:marTop w:val="0"/>
      <w:marBottom w:val="0"/>
      <w:divBdr>
        <w:top w:val="none" w:sz="0" w:space="0" w:color="auto"/>
        <w:left w:val="none" w:sz="0" w:space="0" w:color="auto"/>
        <w:bottom w:val="none" w:sz="0" w:space="0" w:color="auto"/>
        <w:right w:val="none" w:sz="0" w:space="0" w:color="auto"/>
      </w:divBdr>
    </w:div>
    <w:div w:id="169223632">
      <w:marLeft w:val="0"/>
      <w:marRight w:val="0"/>
      <w:marTop w:val="0"/>
      <w:marBottom w:val="0"/>
      <w:divBdr>
        <w:top w:val="none" w:sz="0" w:space="0" w:color="auto"/>
        <w:left w:val="none" w:sz="0" w:space="0" w:color="auto"/>
        <w:bottom w:val="none" w:sz="0" w:space="0" w:color="auto"/>
        <w:right w:val="none" w:sz="0" w:space="0" w:color="auto"/>
      </w:divBdr>
    </w:div>
    <w:div w:id="169223633">
      <w:marLeft w:val="0"/>
      <w:marRight w:val="0"/>
      <w:marTop w:val="0"/>
      <w:marBottom w:val="0"/>
      <w:divBdr>
        <w:top w:val="none" w:sz="0" w:space="0" w:color="auto"/>
        <w:left w:val="none" w:sz="0" w:space="0" w:color="auto"/>
        <w:bottom w:val="none" w:sz="0" w:space="0" w:color="auto"/>
        <w:right w:val="none" w:sz="0" w:space="0" w:color="auto"/>
      </w:divBdr>
    </w:div>
    <w:div w:id="169223634">
      <w:marLeft w:val="0"/>
      <w:marRight w:val="0"/>
      <w:marTop w:val="0"/>
      <w:marBottom w:val="0"/>
      <w:divBdr>
        <w:top w:val="none" w:sz="0" w:space="0" w:color="auto"/>
        <w:left w:val="none" w:sz="0" w:space="0" w:color="auto"/>
        <w:bottom w:val="none" w:sz="0" w:space="0" w:color="auto"/>
        <w:right w:val="none" w:sz="0" w:space="0" w:color="auto"/>
      </w:divBdr>
    </w:div>
    <w:div w:id="169223635">
      <w:marLeft w:val="0"/>
      <w:marRight w:val="0"/>
      <w:marTop w:val="0"/>
      <w:marBottom w:val="0"/>
      <w:divBdr>
        <w:top w:val="none" w:sz="0" w:space="0" w:color="auto"/>
        <w:left w:val="none" w:sz="0" w:space="0" w:color="auto"/>
        <w:bottom w:val="none" w:sz="0" w:space="0" w:color="auto"/>
        <w:right w:val="none" w:sz="0" w:space="0" w:color="auto"/>
      </w:divBdr>
    </w:div>
    <w:div w:id="169223643">
      <w:marLeft w:val="0"/>
      <w:marRight w:val="0"/>
      <w:marTop w:val="0"/>
      <w:marBottom w:val="0"/>
      <w:divBdr>
        <w:top w:val="none" w:sz="0" w:space="0" w:color="auto"/>
        <w:left w:val="none" w:sz="0" w:space="0" w:color="auto"/>
        <w:bottom w:val="none" w:sz="0" w:space="0" w:color="auto"/>
        <w:right w:val="none" w:sz="0" w:space="0" w:color="auto"/>
      </w:divBdr>
      <w:divsChild>
        <w:div w:id="169223642">
          <w:marLeft w:val="936"/>
          <w:marRight w:val="0"/>
          <w:marTop w:val="211"/>
          <w:marBottom w:val="0"/>
          <w:divBdr>
            <w:top w:val="none" w:sz="0" w:space="0" w:color="auto"/>
            <w:left w:val="none" w:sz="0" w:space="0" w:color="auto"/>
            <w:bottom w:val="none" w:sz="0" w:space="0" w:color="auto"/>
            <w:right w:val="none" w:sz="0" w:space="0" w:color="auto"/>
          </w:divBdr>
        </w:div>
      </w:divsChild>
    </w:div>
    <w:div w:id="169223645">
      <w:marLeft w:val="0"/>
      <w:marRight w:val="0"/>
      <w:marTop w:val="0"/>
      <w:marBottom w:val="0"/>
      <w:divBdr>
        <w:top w:val="none" w:sz="0" w:space="0" w:color="auto"/>
        <w:left w:val="none" w:sz="0" w:space="0" w:color="auto"/>
        <w:bottom w:val="none" w:sz="0" w:space="0" w:color="auto"/>
        <w:right w:val="none" w:sz="0" w:space="0" w:color="auto"/>
      </w:divBdr>
      <w:divsChild>
        <w:div w:id="169223638">
          <w:marLeft w:val="1469"/>
          <w:marRight w:val="0"/>
          <w:marTop w:val="192"/>
          <w:marBottom w:val="0"/>
          <w:divBdr>
            <w:top w:val="none" w:sz="0" w:space="0" w:color="auto"/>
            <w:left w:val="none" w:sz="0" w:space="0" w:color="auto"/>
            <w:bottom w:val="none" w:sz="0" w:space="0" w:color="auto"/>
            <w:right w:val="none" w:sz="0" w:space="0" w:color="auto"/>
          </w:divBdr>
        </w:div>
        <w:div w:id="169223640">
          <w:marLeft w:val="936"/>
          <w:marRight w:val="0"/>
          <w:marTop w:val="360"/>
          <w:marBottom w:val="0"/>
          <w:divBdr>
            <w:top w:val="none" w:sz="0" w:space="0" w:color="auto"/>
            <w:left w:val="none" w:sz="0" w:space="0" w:color="auto"/>
            <w:bottom w:val="none" w:sz="0" w:space="0" w:color="auto"/>
            <w:right w:val="none" w:sz="0" w:space="0" w:color="auto"/>
          </w:divBdr>
        </w:div>
        <w:div w:id="169223644">
          <w:marLeft w:val="1469"/>
          <w:marRight w:val="0"/>
          <w:marTop w:val="192"/>
          <w:marBottom w:val="0"/>
          <w:divBdr>
            <w:top w:val="none" w:sz="0" w:space="0" w:color="auto"/>
            <w:left w:val="none" w:sz="0" w:space="0" w:color="auto"/>
            <w:bottom w:val="none" w:sz="0" w:space="0" w:color="auto"/>
            <w:right w:val="none" w:sz="0" w:space="0" w:color="auto"/>
          </w:divBdr>
        </w:div>
        <w:div w:id="169223646">
          <w:marLeft w:val="1469"/>
          <w:marRight w:val="0"/>
          <w:marTop w:val="192"/>
          <w:marBottom w:val="0"/>
          <w:divBdr>
            <w:top w:val="none" w:sz="0" w:space="0" w:color="auto"/>
            <w:left w:val="none" w:sz="0" w:space="0" w:color="auto"/>
            <w:bottom w:val="none" w:sz="0" w:space="0" w:color="auto"/>
            <w:right w:val="none" w:sz="0" w:space="0" w:color="auto"/>
          </w:divBdr>
        </w:div>
      </w:divsChild>
    </w:div>
    <w:div w:id="169223648">
      <w:marLeft w:val="0"/>
      <w:marRight w:val="0"/>
      <w:marTop w:val="0"/>
      <w:marBottom w:val="0"/>
      <w:divBdr>
        <w:top w:val="none" w:sz="0" w:space="0" w:color="auto"/>
        <w:left w:val="none" w:sz="0" w:space="0" w:color="auto"/>
        <w:bottom w:val="none" w:sz="0" w:space="0" w:color="auto"/>
        <w:right w:val="none" w:sz="0" w:space="0" w:color="auto"/>
      </w:divBdr>
    </w:div>
    <w:div w:id="169223649">
      <w:marLeft w:val="0"/>
      <w:marRight w:val="0"/>
      <w:marTop w:val="0"/>
      <w:marBottom w:val="0"/>
      <w:divBdr>
        <w:top w:val="none" w:sz="0" w:space="0" w:color="auto"/>
        <w:left w:val="none" w:sz="0" w:space="0" w:color="auto"/>
        <w:bottom w:val="none" w:sz="0" w:space="0" w:color="auto"/>
        <w:right w:val="none" w:sz="0" w:space="0" w:color="auto"/>
      </w:divBdr>
    </w:div>
    <w:div w:id="169223650">
      <w:marLeft w:val="0"/>
      <w:marRight w:val="0"/>
      <w:marTop w:val="0"/>
      <w:marBottom w:val="0"/>
      <w:divBdr>
        <w:top w:val="none" w:sz="0" w:space="0" w:color="auto"/>
        <w:left w:val="none" w:sz="0" w:space="0" w:color="auto"/>
        <w:bottom w:val="none" w:sz="0" w:space="0" w:color="auto"/>
        <w:right w:val="none" w:sz="0" w:space="0" w:color="auto"/>
      </w:divBdr>
    </w:div>
    <w:div w:id="169223651">
      <w:marLeft w:val="0"/>
      <w:marRight w:val="0"/>
      <w:marTop w:val="0"/>
      <w:marBottom w:val="0"/>
      <w:divBdr>
        <w:top w:val="none" w:sz="0" w:space="0" w:color="auto"/>
        <w:left w:val="none" w:sz="0" w:space="0" w:color="auto"/>
        <w:bottom w:val="none" w:sz="0" w:space="0" w:color="auto"/>
        <w:right w:val="none" w:sz="0" w:space="0" w:color="auto"/>
      </w:divBdr>
    </w:div>
    <w:div w:id="169223652">
      <w:marLeft w:val="0"/>
      <w:marRight w:val="0"/>
      <w:marTop w:val="0"/>
      <w:marBottom w:val="0"/>
      <w:divBdr>
        <w:top w:val="none" w:sz="0" w:space="0" w:color="auto"/>
        <w:left w:val="none" w:sz="0" w:space="0" w:color="auto"/>
        <w:bottom w:val="none" w:sz="0" w:space="0" w:color="auto"/>
        <w:right w:val="none" w:sz="0" w:space="0" w:color="auto"/>
      </w:divBdr>
    </w:div>
    <w:div w:id="169223653">
      <w:marLeft w:val="0"/>
      <w:marRight w:val="0"/>
      <w:marTop w:val="0"/>
      <w:marBottom w:val="0"/>
      <w:divBdr>
        <w:top w:val="none" w:sz="0" w:space="0" w:color="auto"/>
        <w:left w:val="none" w:sz="0" w:space="0" w:color="auto"/>
        <w:bottom w:val="none" w:sz="0" w:space="0" w:color="auto"/>
        <w:right w:val="none" w:sz="0" w:space="0" w:color="auto"/>
      </w:divBdr>
    </w:div>
    <w:div w:id="169223654">
      <w:marLeft w:val="0"/>
      <w:marRight w:val="0"/>
      <w:marTop w:val="0"/>
      <w:marBottom w:val="0"/>
      <w:divBdr>
        <w:top w:val="none" w:sz="0" w:space="0" w:color="auto"/>
        <w:left w:val="none" w:sz="0" w:space="0" w:color="auto"/>
        <w:bottom w:val="none" w:sz="0" w:space="0" w:color="auto"/>
        <w:right w:val="none" w:sz="0" w:space="0" w:color="auto"/>
      </w:divBdr>
    </w:div>
    <w:div w:id="169223656">
      <w:marLeft w:val="0"/>
      <w:marRight w:val="0"/>
      <w:marTop w:val="0"/>
      <w:marBottom w:val="0"/>
      <w:divBdr>
        <w:top w:val="none" w:sz="0" w:space="0" w:color="auto"/>
        <w:left w:val="none" w:sz="0" w:space="0" w:color="auto"/>
        <w:bottom w:val="none" w:sz="0" w:space="0" w:color="auto"/>
        <w:right w:val="none" w:sz="0" w:space="0" w:color="auto"/>
      </w:divBdr>
    </w:div>
    <w:div w:id="169223657">
      <w:marLeft w:val="0"/>
      <w:marRight w:val="0"/>
      <w:marTop w:val="0"/>
      <w:marBottom w:val="0"/>
      <w:divBdr>
        <w:top w:val="none" w:sz="0" w:space="0" w:color="auto"/>
        <w:left w:val="none" w:sz="0" w:space="0" w:color="auto"/>
        <w:bottom w:val="none" w:sz="0" w:space="0" w:color="auto"/>
        <w:right w:val="none" w:sz="0" w:space="0" w:color="auto"/>
      </w:divBdr>
    </w:div>
    <w:div w:id="169223658">
      <w:marLeft w:val="0"/>
      <w:marRight w:val="0"/>
      <w:marTop w:val="0"/>
      <w:marBottom w:val="0"/>
      <w:divBdr>
        <w:top w:val="none" w:sz="0" w:space="0" w:color="auto"/>
        <w:left w:val="none" w:sz="0" w:space="0" w:color="auto"/>
        <w:bottom w:val="none" w:sz="0" w:space="0" w:color="auto"/>
        <w:right w:val="none" w:sz="0" w:space="0" w:color="auto"/>
      </w:divBdr>
    </w:div>
    <w:div w:id="169223659">
      <w:marLeft w:val="0"/>
      <w:marRight w:val="0"/>
      <w:marTop w:val="0"/>
      <w:marBottom w:val="0"/>
      <w:divBdr>
        <w:top w:val="none" w:sz="0" w:space="0" w:color="auto"/>
        <w:left w:val="none" w:sz="0" w:space="0" w:color="auto"/>
        <w:bottom w:val="none" w:sz="0" w:space="0" w:color="auto"/>
        <w:right w:val="none" w:sz="0" w:space="0" w:color="auto"/>
      </w:divBdr>
    </w:div>
    <w:div w:id="169223660">
      <w:marLeft w:val="0"/>
      <w:marRight w:val="0"/>
      <w:marTop w:val="0"/>
      <w:marBottom w:val="0"/>
      <w:divBdr>
        <w:top w:val="none" w:sz="0" w:space="0" w:color="auto"/>
        <w:left w:val="none" w:sz="0" w:space="0" w:color="auto"/>
        <w:bottom w:val="none" w:sz="0" w:space="0" w:color="auto"/>
        <w:right w:val="none" w:sz="0" w:space="0" w:color="auto"/>
      </w:divBdr>
    </w:div>
    <w:div w:id="169223661">
      <w:marLeft w:val="0"/>
      <w:marRight w:val="0"/>
      <w:marTop w:val="0"/>
      <w:marBottom w:val="0"/>
      <w:divBdr>
        <w:top w:val="none" w:sz="0" w:space="0" w:color="auto"/>
        <w:left w:val="none" w:sz="0" w:space="0" w:color="auto"/>
        <w:bottom w:val="none" w:sz="0" w:space="0" w:color="auto"/>
        <w:right w:val="none" w:sz="0" w:space="0" w:color="auto"/>
      </w:divBdr>
    </w:div>
    <w:div w:id="169223662">
      <w:marLeft w:val="0"/>
      <w:marRight w:val="0"/>
      <w:marTop w:val="0"/>
      <w:marBottom w:val="0"/>
      <w:divBdr>
        <w:top w:val="none" w:sz="0" w:space="0" w:color="auto"/>
        <w:left w:val="none" w:sz="0" w:space="0" w:color="auto"/>
        <w:bottom w:val="none" w:sz="0" w:space="0" w:color="auto"/>
        <w:right w:val="none" w:sz="0" w:space="0" w:color="auto"/>
      </w:divBdr>
    </w:div>
    <w:div w:id="169223663">
      <w:marLeft w:val="0"/>
      <w:marRight w:val="0"/>
      <w:marTop w:val="0"/>
      <w:marBottom w:val="0"/>
      <w:divBdr>
        <w:top w:val="none" w:sz="0" w:space="0" w:color="auto"/>
        <w:left w:val="none" w:sz="0" w:space="0" w:color="auto"/>
        <w:bottom w:val="none" w:sz="0" w:space="0" w:color="auto"/>
        <w:right w:val="none" w:sz="0" w:space="0" w:color="auto"/>
      </w:divBdr>
    </w:div>
    <w:div w:id="169223664">
      <w:marLeft w:val="0"/>
      <w:marRight w:val="0"/>
      <w:marTop w:val="0"/>
      <w:marBottom w:val="0"/>
      <w:divBdr>
        <w:top w:val="none" w:sz="0" w:space="0" w:color="auto"/>
        <w:left w:val="none" w:sz="0" w:space="0" w:color="auto"/>
        <w:bottom w:val="none" w:sz="0" w:space="0" w:color="auto"/>
        <w:right w:val="none" w:sz="0" w:space="0" w:color="auto"/>
      </w:divBdr>
    </w:div>
    <w:div w:id="169223665">
      <w:marLeft w:val="0"/>
      <w:marRight w:val="0"/>
      <w:marTop w:val="0"/>
      <w:marBottom w:val="0"/>
      <w:divBdr>
        <w:top w:val="none" w:sz="0" w:space="0" w:color="auto"/>
        <w:left w:val="none" w:sz="0" w:space="0" w:color="auto"/>
        <w:bottom w:val="none" w:sz="0" w:space="0" w:color="auto"/>
        <w:right w:val="none" w:sz="0" w:space="0" w:color="auto"/>
      </w:divBdr>
    </w:div>
    <w:div w:id="169223666">
      <w:marLeft w:val="0"/>
      <w:marRight w:val="0"/>
      <w:marTop w:val="0"/>
      <w:marBottom w:val="0"/>
      <w:divBdr>
        <w:top w:val="none" w:sz="0" w:space="0" w:color="auto"/>
        <w:left w:val="none" w:sz="0" w:space="0" w:color="auto"/>
        <w:bottom w:val="none" w:sz="0" w:space="0" w:color="auto"/>
        <w:right w:val="none" w:sz="0" w:space="0" w:color="auto"/>
      </w:divBdr>
    </w:div>
    <w:div w:id="169223667">
      <w:marLeft w:val="0"/>
      <w:marRight w:val="0"/>
      <w:marTop w:val="0"/>
      <w:marBottom w:val="0"/>
      <w:divBdr>
        <w:top w:val="none" w:sz="0" w:space="0" w:color="auto"/>
        <w:left w:val="none" w:sz="0" w:space="0" w:color="auto"/>
        <w:bottom w:val="none" w:sz="0" w:space="0" w:color="auto"/>
        <w:right w:val="none" w:sz="0" w:space="0" w:color="auto"/>
      </w:divBdr>
    </w:div>
    <w:div w:id="169223668">
      <w:marLeft w:val="0"/>
      <w:marRight w:val="0"/>
      <w:marTop w:val="0"/>
      <w:marBottom w:val="0"/>
      <w:divBdr>
        <w:top w:val="none" w:sz="0" w:space="0" w:color="auto"/>
        <w:left w:val="none" w:sz="0" w:space="0" w:color="auto"/>
        <w:bottom w:val="none" w:sz="0" w:space="0" w:color="auto"/>
        <w:right w:val="none" w:sz="0" w:space="0" w:color="auto"/>
      </w:divBdr>
    </w:div>
    <w:div w:id="169223669">
      <w:marLeft w:val="0"/>
      <w:marRight w:val="0"/>
      <w:marTop w:val="0"/>
      <w:marBottom w:val="0"/>
      <w:divBdr>
        <w:top w:val="none" w:sz="0" w:space="0" w:color="auto"/>
        <w:left w:val="none" w:sz="0" w:space="0" w:color="auto"/>
        <w:bottom w:val="none" w:sz="0" w:space="0" w:color="auto"/>
        <w:right w:val="none" w:sz="0" w:space="0" w:color="auto"/>
      </w:divBdr>
    </w:div>
    <w:div w:id="169223670">
      <w:marLeft w:val="0"/>
      <w:marRight w:val="0"/>
      <w:marTop w:val="0"/>
      <w:marBottom w:val="0"/>
      <w:divBdr>
        <w:top w:val="none" w:sz="0" w:space="0" w:color="auto"/>
        <w:left w:val="none" w:sz="0" w:space="0" w:color="auto"/>
        <w:bottom w:val="none" w:sz="0" w:space="0" w:color="auto"/>
        <w:right w:val="none" w:sz="0" w:space="0" w:color="auto"/>
      </w:divBdr>
    </w:div>
    <w:div w:id="169223672">
      <w:marLeft w:val="0"/>
      <w:marRight w:val="0"/>
      <w:marTop w:val="0"/>
      <w:marBottom w:val="0"/>
      <w:divBdr>
        <w:top w:val="none" w:sz="0" w:space="0" w:color="auto"/>
        <w:left w:val="none" w:sz="0" w:space="0" w:color="auto"/>
        <w:bottom w:val="none" w:sz="0" w:space="0" w:color="auto"/>
        <w:right w:val="none" w:sz="0" w:space="0" w:color="auto"/>
      </w:divBdr>
    </w:div>
    <w:div w:id="169223673">
      <w:marLeft w:val="0"/>
      <w:marRight w:val="0"/>
      <w:marTop w:val="0"/>
      <w:marBottom w:val="0"/>
      <w:divBdr>
        <w:top w:val="none" w:sz="0" w:space="0" w:color="auto"/>
        <w:left w:val="none" w:sz="0" w:space="0" w:color="auto"/>
        <w:bottom w:val="none" w:sz="0" w:space="0" w:color="auto"/>
        <w:right w:val="none" w:sz="0" w:space="0" w:color="auto"/>
      </w:divBdr>
      <w:divsChild>
        <w:div w:id="169223674">
          <w:marLeft w:val="1008"/>
          <w:marRight w:val="0"/>
          <w:marTop w:val="360"/>
          <w:marBottom w:val="0"/>
          <w:divBdr>
            <w:top w:val="none" w:sz="0" w:space="0" w:color="auto"/>
            <w:left w:val="none" w:sz="0" w:space="0" w:color="auto"/>
            <w:bottom w:val="none" w:sz="0" w:space="0" w:color="auto"/>
            <w:right w:val="none" w:sz="0" w:space="0" w:color="auto"/>
          </w:divBdr>
        </w:div>
      </w:divsChild>
    </w:div>
    <w:div w:id="169223675">
      <w:marLeft w:val="0"/>
      <w:marRight w:val="0"/>
      <w:marTop w:val="0"/>
      <w:marBottom w:val="0"/>
      <w:divBdr>
        <w:top w:val="none" w:sz="0" w:space="0" w:color="auto"/>
        <w:left w:val="none" w:sz="0" w:space="0" w:color="auto"/>
        <w:bottom w:val="none" w:sz="0" w:space="0" w:color="auto"/>
        <w:right w:val="none" w:sz="0" w:space="0" w:color="auto"/>
      </w:divBdr>
    </w:div>
    <w:div w:id="169223676">
      <w:marLeft w:val="0"/>
      <w:marRight w:val="0"/>
      <w:marTop w:val="0"/>
      <w:marBottom w:val="0"/>
      <w:divBdr>
        <w:top w:val="none" w:sz="0" w:space="0" w:color="auto"/>
        <w:left w:val="none" w:sz="0" w:space="0" w:color="auto"/>
        <w:bottom w:val="none" w:sz="0" w:space="0" w:color="auto"/>
        <w:right w:val="none" w:sz="0" w:space="0" w:color="auto"/>
      </w:divBdr>
    </w:div>
    <w:div w:id="169223677">
      <w:marLeft w:val="0"/>
      <w:marRight w:val="0"/>
      <w:marTop w:val="0"/>
      <w:marBottom w:val="0"/>
      <w:divBdr>
        <w:top w:val="none" w:sz="0" w:space="0" w:color="auto"/>
        <w:left w:val="none" w:sz="0" w:space="0" w:color="auto"/>
        <w:bottom w:val="none" w:sz="0" w:space="0" w:color="auto"/>
        <w:right w:val="none" w:sz="0" w:space="0" w:color="auto"/>
      </w:divBdr>
    </w:div>
    <w:div w:id="169223678">
      <w:marLeft w:val="0"/>
      <w:marRight w:val="0"/>
      <w:marTop w:val="0"/>
      <w:marBottom w:val="0"/>
      <w:divBdr>
        <w:top w:val="none" w:sz="0" w:space="0" w:color="auto"/>
        <w:left w:val="none" w:sz="0" w:space="0" w:color="auto"/>
        <w:bottom w:val="none" w:sz="0" w:space="0" w:color="auto"/>
        <w:right w:val="none" w:sz="0" w:space="0" w:color="auto"/>
      </w:divBdr>
      <w:divsChild>
        <w:div w:id="169223671">
          <w:marLeft w:val="1008"/>
          <w:marRight w:val="0"/>
          <w:marTop w:val="360"/>
          <w:marBottom w:val="0"/>
          <w:divBdr>
            <w:top w:val="none" w:sz="0" w:space="0" w:color="auto"/>
            <w:left w:val="none" w:sz="0" w:space="0" w:color="auto"/>
            <w:bottom w:val="none" w:sz="0" w:space="0" w:color="auto"/>
            <w:right w:val="none" w:sz="0" w:space="0" w:color="auto"/>
          </w:divBdr>
        </w:div>
      </w:divsChild>
    </w:div>
    <w:div w:id="169223679">
      <w:marLeft w:val="0"/>
      <w:marRight w:val="0"/>
      <w:marTop w:val="0"/>
      <w:marBottom w:val="0"/>
      <w:divBdr>
        <w:top w:val="none" w:sz="0" w:space="0" w:color="auto"/>
        <w:left w:val="none" w:sz="0" w:space="0" w:color="auto"/>
        <w:bottom w:val="none" w:sz="0" w:space="0" w:color="auto"/>
        <w:right w:val="none" w:sz="0" w:space="0" w:color="auto"/>
      </w:divBdr>
    </w:div>
    <w:div w:id="169223680">
      <w:marLeft w:val="0"/>
      <w:marRight w:val="0"/>
      <w:marTop w:val="0"/>
      <w:marBottom w:val="0"/>
      <w:divBdr>
        <w:top w:val="none" w:sz="0" w:space="0" w:color="auto"/>
        <w:left w:val="none" w:sz="0" w:space="0" w:color="auto"/>
        <w:bottom w:val="none" w:sz="0" w:space="0" w:color="auto"/>
        <w:right w:val="none" w:sz="0" w:space="0" w:color="auto"/>
      </w:divBdr>
    </w:div>
    <w:div w:id="169223681">
      <w:marLeft w:val="0"/>
      <w:marRight w:val="0"/>
      <w:marTop w:val="0"/>
      <w:marBottom w:val="0"/>
      <w:divBdr>
        <w:top w:val="none" w:sz="0" w:space="0" w:color="auto"/>
        <w:left w:val="none" w:sz="0" w:space="0" w:color="auto"/>
        <w:bottom w:val="none" w:sz="0" w:space="0" w:color="auto"/>
        <w:right w:val="none" w:sz="0" w:space="0" w:color="auto"/>
      </w:divBdr>
    </w:div>
    <w:div w:id="169223682">
      <w:marLeft w:val="0"/>
      <w:marRight w:val="0"/>
      <w:marTop w:val="0"/>
      <w:marBottom w:val="0"/>
      <w:divBdr>
        <w:top w:val="none" w:sz="0" w:space="0" w:color="auto"/>
        <w:left w:val="none" w:sz="0" w:space="0" w:color="auto"/>
        <w:bottom w:val="none" w:sz="0" w:space="0" w:color="auto"/>
        <w:right w:val="none" w:sz="0" w:space="0" w:color="auto"/>
      </w:divBdr>
    </w:div>
    <w:div w:id="169223683">
      <w:marLeft w:val="0"/>
      <w:marRight w:val="0"/>
      <w:marTop w:val="0"/>
      <w:marBottom w:val="0"/>
      <w:divBdr>
        <w:top w:val="none" w:sz="0" w:space="0" w:color="auto"/>
        <w:left w:val="none" w:sz="0" w:space="0" w:color="auto"/>
        <w:bottom w:val="none" w:sz="0" w:space="0" w:color="auto"/>
        <w:right w:val="none" w:sz="0" w:space="0" w:color="auto"/>
      </w:divBdr>
    </w:div>
    <w:div w:id="16922368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verigan\Documents\_BrandResources\USPTO%20Style%20Guide\OCE%20Templates\Working%20Paper\OCE_WorkingPaper.dotx" TargetMode="External"/></Relationships>
</file>

<file path=word/theme/theme1.xml><?xml version="1.0" encoding="utf-8"?>
<a:theme xmlns:a="http://schemas.openxmlformats.org/drawingml/2006/main" name="Office Theme">
  <a:themeElements>
    <a:clrScheme name="USPTO Colors">
      <a:dk1>
        <a:sysClr val="windowText" lastClr="000000"/>
      </a:dk1>
      <a:lt1>
        <a:sysClr val="window" lastClr="FFFFFF"/>
      </a:lt1>
      <a:dk2>
        <a:srgbClr val="003865"/>
      </a:dk2>
      <a:lt2>
        <a:srgbClr val="9BB8D3"/>
      </a:lt2>
      <a:accent1>
        <a:srgbClr val="004C97"/>
      </a:accent1>
      <a:accent2>
        <a:srgbClr val="009CDE"/>
      </a:accent2>
      <a:accent3>
        <a:srgbClr val="7A9A01"/>
      </a:accent3>
      <a:accent4>
        <a:srgbClr val="671E75"/>
      </a:accent4>
      <a:accent5>
        <a:srgbClr val="F3D54E"/>
      </a:accent5>
      <a:accent6>
        <a:srgbClr val="A6192E"/>
      </a:accent6>
      <a:hlink>
        <a:srgbClr val="004C97"/>
      </a:hlink>
      <a:folHlink>
        <a:srgbClr val="4F81BD"/>
      </a:folHlink>
    </a:clrScheme>
    <a:fontScheme name="Segoe">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4740C4C49CCC4E97778DAD3B465EA3" ma:contentTypeVersion="10" ma:contentTypeDescription="Create a new document." ma:contentTypeScope="" ma:versionID="b8daa540235eb80f0f7be92ba8aefed2">
  <xsd:schema xmlns:xsd="http://www.w3.org/2001/XMLSchema" xmlns:xs="http://www.w3.org/2001/XMLSchema" xmlns:p="http://schemas.microsoft.com/office/2006/metadata/properties" xmlns:ns2="78841e01-e8d5-482f-8fca-99a29450c762" xmlns:ns3="97472c63-1101-4d39-b55d-32920e652f63" targetNamespace="http://schemas.microsoft.com/office/2006/metadata/properties" ma:root="true" ma:fieldsID="ed426232c8e98ae57054265c48278f5c" ns2:_="" ns3:_="">
    <xsd:import namespace="78841e01-e8d5-482f-8fca-99a29450c762"/>
    <xsd:import namespace="97472c63-1101-4d39-b55d-32920e652f63"/>
    <xsd:element name="properties">
      <xsd:complexType>
        <xsd:sequence>
          <xsd:element name="documentManagement">
            <xsd:complexType>
              <xsd:all>
                <xsd:element ref="ns2:FileNamingConven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841e01-e8d5-482f-8fca-99a29450c762" elementFormDefault="qualified">
    <xsd:import namespace="http://schemas.microsoft.com/office/2006/documentManagement/types"/>
    <xsd:import namespace="http://schemas.microsoft.com/office/infopath/2007/PartnerControls"/>
    <xsd:element name="FileNamingConvention" ma:index="8" nillable="true" ma:displayName="Keywords" ma:description="Enter any keywords to identify this file" ma:internalName="FileNamingConven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472c63-1101-4d39-b55d-32920e652f63" elementFormDefault="qualified">
    <xsd:import namespace="http://schemas.microsoft.com/office/2006/documentManagement/types"/>
    <xsd:import namespace="http://schemas.microsoft.com/office/infopath/2007/PartnerControls"/>
    <xsd:element name="SharedWithUsers" ma:index="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FileNamingConvention xmlns="78841e01-e8d5-482f-8fca-99a29450c762"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CBF5F0-5E4C-4ADA-8E06-FE9774F367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841e01-e8d5-482f-8fca-99a29450c762"/>
    <ds:schemaRef ds:uri="97472c63-1101-4d39-b55d-32920e652f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0E3BEF-2CF2-4CEA-9163-A2B00B9F2774}">
  <ds:schemaRefs>
    <ds:schemaRef ds:uri="http://schemas.microsoft.com/sharepoint/v3/contenttype/forms"/>
  </ds:schemaRefs>
</ds:datastoreItem>
</file>

<file path=customXml/itemProps3.xml><?xml version="1.0" encoding="utf-8"?>
<ds:datastoreItem xmlns:ds="http://schemas.openxmlformats.org/officeDocument/2006/customXml" ds:itemID="{D5FA7E8D-674B-4319-A22C-D0BE3E52D17A}">
  <ds:schemaRefs>
    <ds:schemaRef ds:uri="http://schemas.microsoft.com/office/2006/metadata/properties"/>
    <ds:schemaRef ds:uri="http://schemas.microsoft.com/office/infopath/2007/PartnerControls"/>
    <ds:schemaRef ds:uri="78841e01-e8d5-482f-8fca-99a29450c762"/>
  </ds:schemaRefs>
</ds:datastoreItem>
</file>

<file path=customXml/itemProps4.xml><?xml version="1.0" encoding="utf-8"?>
<ds:datastoreItem xmlns:ds="http://schemas.openxmlformats.org/officeDocument/2006/customXml" ds:itemID="{7EF63FE8-B3B0-4D10-A807-F02D4FB3B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OCE_WorkingPaper</Template>
  <TotalTime>0</TotalTime>
  <Pages>7</Pages>
  <Words>1635</Words>
  <Characters>9326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10940</CharactersWithSpaces>
  <SharedDoc>false</SharedDoc>
  <HLinks>
    <vt:vector size="6" baseType="variant">
      <vt:variant>
        <vt:i4>3080250</vt:i4>
      </vt:variant>
      <vt:variant>
        <vt:i4>0</vt:i4>
      </vt:variant>
      <vt:variant>
        <vt:i4>0</vt:i4>
      </vt:variant>
      <vt:variant>
        <vt:i4>5</vt:i4>
      </vt:variant>
      <vt:variant>
        <vt:lpwstr>http://www.uspto.gov/economics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2021-05-28T20:49:00Z</dcterms:created>
  <dcterms:modified xsi:type="dcterms:W3CDTF">2021-05-28T20:49:00Z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0x010100E54740C4C49CCC4E97778DAD3B465EA3</vt:lpwstr>
  </property>
</Properties>
</file>